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0A1" w:rsidRPr="00143DD6" w:rsidRDefault="000520A1" w:rsidP="000520A1">
      <w:pPr>
        <w:rPr>
          <w:rFonts w:ascii="Garamond" w:hAnsi="Garamond"/>
          <w:lang w:val="en-GB"/>
        </w:rPr>
      </w:pPr>
    </w:p>
    <w:p w:rsidR="000520A1" w:rsidRPr="00143DD6" w:rsidRDefault="000520A1" w:rsidP="000520A1">
      <w:pPr>
        <w:rPr>
          <w:rFonts w:ascii="Garamond" w:hAnsi="Garamond"/>
          <w:lang w:val="en-GB"/>
        </w:rPr>
      </w:pPr>
    </w:p>
    <w:p w:rsidR="0061552C" w:rsidRPr="006601CD" w:rsidRDefault="0061552C" w:rsidP="000520A1">
      <w:pPr>
        <w:rPr>
          <w:rFonts w:ascii="Garamond" w:hAnsi="Garamond"/>
          <w:lang w:val="ru-RU"/>
        </w:rPr>
      </w:pPr>
    </w:p>
    <w:p w:rsidR="0061552C" w:rsidRPr="00143DD6" w:rsidRDefault="0061552C" w:rsidP="000520A1">
      <w:pPr>
        <w:rPr>
          <w:rFonts w:ascii="Garamond" w:hAnsi="Garamond"/>
          <w:lang w:val="en-GB"/>
        </w:rPr>
      </w:pPr>
    </w:p>
    <w:p w:rsidR="0061552C" w:rsidRPr="00143DD6" w:rsidRDefault="0061552C" w:rsidP="000520A1">
      <w:pPr>
        <w:rPr>
          <w:rFonts w:ascii="Garamond" w:hAnsi="Garamond"/>
          <w:lang w:val="en-GB"/>
        </w:rPr>
      </w:pPr>
    </w:p>
    <w:p w:rsidR="0061552C" w:rsidRPr="00143DD6" w:rsidRDefault="0061552C" w:rsidP="000520A1">
      <w:pPr>
        <w:rPr>
          <w:rFonts w:ascii="Garamond" w:hAnsi="Garamond"/>
          <w:lang w:val="en-GB"/>
        </w:rPr>
      </w:pPr>
    </w:p>
    <w:p w:rsidR="000520A1" w:rsidRPr="00143DD6" w:rsidRDefault="0046679D" w:rsidP="001163CC">
      <w:pPr>
        <w:pStyle w:val="Title"/>
        <w:pBdr>
          <w:top w:val="single" w:sz="4" w:space="1" w:color="auto"/>
          <w:left w:val="single" w:sz="4" w:space="4" w:color="auto"/>
          <w:bottom w:val="single" w:sz="4" w:space="1" w:color="auto"/>
          <w:right w:val="single" w:sz="4" w:space="4" w:color="auto"/>
        </w:pBdr>
        <w:jc w:val="center"/>
        <w:rPr>
          <w:rFonts w:ascii="Garamond" w:hAnsi="Garamond"/>
          <w:b/>
          <w:sz w:val="18"/>
          <w:szCs w:val="32"/>
          <w:lang w:val="en-GB"/>
        </w:rPr>
      </w:pPr>
      <w:r w:rsidRPr="00143DD6">
        <w:rPr>
          <w:rFonts w:ascii="Garamond" w:hAnsi="Garamond"/>
          <w:b/>
          <w:sz w:val="18"/>
          <w:szCs w:val="32"/>
          <w:lang w:val="en-GB"/>
        </w:rPr>
        <w:br/>
      </w:r>
      <w:r w:rsidR="000520A1" w:rsidRPr="00143DD6">
        <w:rPr>
          <w:rFonts w:ascii="Garamond" w:hAnsi="Garamond"/>
          <w:b/>
          <w:sz w:val="32"/>
          <w:szCs w:val="32"/>
          <w:lang w:val="en-GB"/>
        </w:rPr>
        <w:t xml:space="preserve">ANNEX </w:t>
      </w:r>
      <w:r w:rsidR="006C7EEF" w:rsidRPr="00143DD6">
        <w:rPr>
          <w:rFonts w:ascii="Garamond" w:hAnsi="Garamond"/>
          <w:b/>
          <w:sz w:val="32"/>
          <w:szCs w:val="32"/>
          <w:lang w:val="en-GB"/>
        </w:rPr>
        <w:t>1</w:t>
      </w:r>
      <w:r w:rsidR="000520A1" w:rsidRPr="00143DD6">
        <w:rPr>
          <w:rFonts w:ascii="Garamond" w:hAnsi="Garamond"/>
          <w:b/>
          <w:sz w:val="32"/>
          <w:szCs w:val="32"/>
          <w:lang w:val="en-GB"/>
        </w:rPr>
        <w:t xml:space="preserve"> - TERMS OF REFERENCE</w:t>
      </w:r>
      <w:r w:rsidRPr="00143DD6">
        <w:rPr>
          <w:rFonts w:ascii="Garamond" w:hAnsi="Garamond"/>
          <w:b/>
          <w:sz w:val="32"/>
          <w:szCs w:val="32"/>
          <w:lang w:val="en-GB"/>
        </w:rPr>
        <w:br/>
      </w:r>
    </w:p>
    <w:p w:rsidR="000520A1" w:rsidRPr="00143DD6" w:rsidRDefault="000520A1" w:rsidP="000520A1">
      <w:pPr>
        <w:rPr>
          <w:rFonts w:ascii="Garamond" w:hAnsi="Garamond"/>
          <w:lang w:val="en-GB"/>
        </w:rPr>
      </w:pPr>
    </w:p>
    <w:p w:rsidR="000520A1" w:rsidRPr="00143DD6" w:rsidRDefault="000520A1" w:rsidP="00C32ED4">
      <w:pPr>
        <w:pStyle w:val="Heading1"/>
        <w:numPr>
          <w:ilvl w:val="0"/>
          <w:numId w:val="1"/>
        </w:numPr>
        <w:rPr>
          <w:rFonts w:ascii="Garamond" w:hAnsi="Garamond"/>
          <w:b/>
          <w:lang w:val="en-GB"/>
        </w:rPr>
      </w:pPr>
      <w:r w:rsidRPr="00143DD6">
        <w:rPr>
          <w:rFonts w:ascii="Garamond" w:hAnsi="Garamond"/>
          <w:b/>
          <w:lang w:val="en-GB"/>
        </w:rPr>
        <w:t>Name of the experts group:</w:t>
      </w:r>
    </w:p>
    <w:p w:rsidR="00A93F77" w:rsidRPr="00143DD6" w:rsidRDefault="00A93F77" w:rsidP="00181F5D">
      <w:pPr>
        <w:jc w:val="both"/>
        <w:rPr>
          <w:rFonts w:ascii="Garamond" w:hAnsi="Garamond"/>
          <w:lang w:val="en-GB"/>
        </w:rPr>
      </w:pPr>
    </w:p>
    <w:p w:rsidR="009938EA" w:rsidRPr="00143DD6" w:rsidRDefault="00670051" w:rsidP="00181F5D">
      <w:pPr>
        <w:jc w:val="both"/>
        <w:rPr>
          <w:rFonts w:ascii="Garamond" w:hAnsi="Garamond"/>
          <w:lang w:val="en-GB"/>
        </w:rPr>
      </w:pPr>
      <w:r>
        <w:rPr>
          <w:rFonts w:ascii="Garamond" w:hAnsi="Garamond"/>
          <w:lang w:val="en-GB"/>
        </w:rPr>
        <w:t xml:space="preserve">Expert on </w:t>
      </w:r>
      <w:r w:rsidR="00937E0F">
        <w:rPr>
          <w:rFonts w:ascii="Garamond" w:hAnsi="Garamond"/>
          <w:lang w:val="en-GB"/>
        </w:rPr>
        <w:t xml:space="preserve">Developing </w:t>
      </w:r>
      <w:r w:rsidR="00937E0F" w:rsidRPr="00937E0F">
        <w:rPr>
          <w:rFonts w:ascii="Garamond" w:hAnsi="Garamond"/>
          <w:lang w:val="en-GB"/>
        </w:rPr>
        <w:t xml:space="preserve">a National Action Plan to </w:t>
      </w:r>
      <w:r w:rsidRPr="00937E0F">
        <w:rPr>
          <w:rFonts w:ascii="Garamond" w:hAnsi="Garamond"/>
          <w:lang w:val="en-GB"/>
        </w:rPr>
        <w:t xml:space="preserve">Prevent Non-Medical Gender-Biased Sex Selection </w:t>
      </w:r>
      <w:r>
        <w:rPr>
          <w:rFonts w:ascii="Garamond" w:hAnsi="Garamond"/>
          <w:lang w:val="en-GB"/>
        </w:rPr>
        <w:t>for 2018-2022</w:t>
      </w:r>
      <w:r w:rsidR="00D27905">
        <w:rPr>
          <w:rFonts w:ascii="Garamond" w:hAnsi="Garamond"/>
          <w:lang w:val="en-GB"/>
        </w:rPr>
        <w:t>.</w:t>
      </w:r>
    </w:p>
    <w:p w:rsidR="000520A1" w:rsidRPr="00143DD6" w:rsidRDefault="000520A1" w:rsidP="00C32ED4">
      <w:pPr>
        <w:pStyle w:val="Heading1"/>
        <w:numPr>
          <w:ilvl w:val="0"/>
          <w:numId w:val="1"/>
        </w:numPr>
        <w:rPr>
          <w:rFonts w:ascii="Garamond" w:hAnsi="Garamond"/>
          <w:b/>
          <w:lang w:val="en-GB"/>
        </w:rPr>
      </w:pPr>
      <w:r w:rsidRPr="00143DD6">
        <w:rPr>
          <w:rFonts w:ascii="Garamond" w:hAnsi="Garamond"/>
          <w:b/>
          <w:lang w:val="en-GB"/>
        </w:rPr>
        <w:t>Context and background information</w:t>
      </w:r>
    </w:p>
    <w:p w:rsidR="00C37738" w:rsidRDefault="00F655B6" w:rsidP="007F30FE">
      <w:pPr>
        <w:jc w:val="both"/>
        <w:rPr>
          <w:rFonts w:ascii="Garamond" w:hAnsi="Garamond"/>
          <w:lang w:val="en-GB"/>
        </w:rPr>
      </w:pPr>
      <w:r w:rsidRPr="00143DD6">
        <w:rPr>
          <w:rFonts w:ascii="Garamond" w:hAnsi="Garamond"/>
          <w:lang w:val="en-GB"/>
        </w:rPr>
        <w:t xml:space="preserve">International </w:t>
      </w:r>
      <w:proofErr w:type="spellStart"/>
      <w:r w:rsidRPr="00143DD6">
        <w:rPr>
          <w:rFonts w:ascii="Garamond" w:hAnsi="Garamond"/>
          <w:lang w:val="en-GB"/>
        </w:rPr>
        <w:t>Center</w:t>
      </w:r>
      <w:proofErr w:type="spellEnd"/>
      <w:r w:rsidRPr="00143DD6">
        <w:rPr>
          <w:rFonts w:ascii="Garamond" w:hAnsi="Garamond"/>
          <w:lang w:val="en-GB"/>
        </w:rPr>
        <w:t xml:space="preserve"> for Human Development (ICHD) is implementing the project “Combating Gender-Biased Sex Selection in Armenia” </w:t>
      </w:r>
      <w:r w:rsidR="00135506" w:rsidRPr="00135506">
        <w:rPr>
          <w:rFonts w:ascii="Garamond" w:hAnsi="Garamond"/>
          <w:lang w:val="en-GB"/>
        </w:rPr>
        <w:t>(CGBSSA</w:t>
      </w:r>
      <w:r w:rsidR="00135506">
        <w:rPr>
          <w:rFonts w:ascii="Garamond" w:hAnsi="Garamond"/>
          <w:lang w:val="en-GB"/>
        </w:rPr>
        <w:t xml:space="preserve">) </w:t>
      </w:r>
      <w:r w:rsidRPr="00143DD6">
        <w:rPr>
          <w:rFonts w:ascii="Garamond" w:hAnsi="Garamond"/>
          <w:lang w:val="en-GB"/>
        </w:rPr>
        <w:t xml:space="preserve">funded by the </w:t>
      </w:r>
      <w:r w:rsidR="00135506">
        <w:rPr>
          <w:rFonts w:ascii="Garamond" w:hAnsi="Garamond"/>
          <w:lang w:val="en-GB"/>
        </w:rPr>
        <w:t xml:space="preserve">United Nations Population Fund </w:t>
      </w:r>
      <w:r w:rsidRPr="00143DD6">
        <w:rPr>
          <w:rFonts w:ascii="Garamond" w:hAnsi="Garamond"/>
          <w:lang w:val="en-GB"/>
        </w:rPr>
        <w:t xml:space="preserve">since </w:t>
      </w:r>
      <w:r w:rsidR="00135506">
        <w:rPr>
          <w:rFonts w:ascii="Garamond" w:hAnsi="Garamond"/>
          <w:lang w:val="en-GB"/>
        </w:rPr>
        <w:t xml:space="preserve">June </w:t>
      </w:r>
      <w:r w:rsidRPr="00143DD6">
        <w:rPr>
          <w:rFonts w:ascii="Garamond" w:hAnsi="Garamond"/>
          <w:lang w:val="en-GB"/>
        </w:rPr>
        <w:t>201</w:t>
      </w:r>
      <w:r w:rsidR="00135506">
        <w:rPr>
          <w:rFonts w:ascii="Garamond" w:hAnsi="Garamond"/>
          <w:lang w:val="en-GB"/>
        </w:rPr>
        <w:t>7</w:t>
      </w:r>
      <w:r w:rsidR="00C37738" w:rsidRPr="00143DD6">
        <w:rPr>
          <w:rFonts w:ascii="Garamond" w:hAnsi="Garamond"/>
          <w:lang w:val="en-GB"/>
        </w:rPr>
        <w:t xml:space="preserve"> (hereinafter referred to as </w:t>
      </w:r>
      <w:r w:rsidR="00C37738" w:rsidRPr="00143DD6">
        <w:rPr>
          <w:rFonts w:ascii="Garamond" w:hAnsi="Garamond"/>
          <w:i/>
          <w:lang w:val="en-GB"/>
        </w:rPr>
        <w:t>the Project</w:t>
      </w:r>
      <w:r w:rsidR="00C37738" w:rsidRPr="00143DD6">
        <w:rPr>
          <w:rFonts w:ascii="Garamond" w:hAnsi="Garamond"/>
          <w:lang w:val="en-GB"/>
        </w:rPr>
        <w:t>)</w:t>
      </w:r>
      <w:r w:rsidRPr="00143DD6">
        <w:rPr>
          <w:rFonts w:ascii="Garamond" w:hAnsi="Garamond"/>
          <w:lang w:val="en-GB"/>
        </w:rPr>
        <w:t>.</w:t>
      </w:r>
      <w:r w:rsidR="00D32640" w:rsidRPr="00143DD6">
        <w:rPr>
          <w:rFonts w:ascii="Garamond" w:hAnsi="Garamond"/>
          <w:lang w:val="en-GB"/>
        </w:rPr>
        <w:t xml:space="preserve"> </w:t>
      </w:r>
      <w:r w:rsidR="00C37738" w:rsidRPr="00143DD6">
        <w:rPr>
          <w:rFonts w:ascii="Garamond" w:hAnsi="Garamond"/>
          <w:lang w:val="en-GB"/>
        </w:rPr>
        <w:t xml:space="preserve">The Project </w:t>
      </w:r>
      <w:r w:rsidR="004F503A" w:rsidRPr="00143DD6">
        <w:rPr>
          <w:rFonts w:ascii="Garamond" w:hAnsi="Garamond"/>
          <w:lang w:val="en-GB"/>
        </w:rPr>
        <w:t xml:space="preserve">envisages mobilizing local consultancy and </w:t>
      </w:r>
      <w:r w:rsidR="00C37738" w:rsidRPr="00143DD6">
        <w:rPr>
          <w:rFonts w:ascii="Garamond" w:hAnsi="Garamond"/>
          <w:lang w:val="en-GB"/>
        </w:rPr>
        <w:t xml:space="preserve">provides the rationale for the </w:t>
      </w:r>
      <w:r w:rsidR="00670051" w:rsidRPr="00670051">
        <w:rPr>
          <w:rFonts w:ascii="Garamond" w:hAnsi="Garamond"/>
          <w:lang w:val="en-GB"/>
        </w:rPr>
        <w:t>Expert on Developing a National Action Plan to Prevent Non-Medical Gender-Biased Sex Selection for 2018-2022</w:t>
      </w:r>
      <w:r w:rsidR="00C37738" w:rsidRPr="00143DD6">
        <w:rPr>
          <w:rFonts w:ascii="Garamond" w:hAnsi="Garamond"/>
          <w:lang w:val="en-GB"/>
        </w:rPr>
        <w:t xml:space="preserve"> (hereinafter referred to as </w:t>
      </w:r>
      <w:r w:rsidR="00C37738" w:rsidRPr="00143DD6">
        <w:rPr>
          <w:rFonts w:ascii="Garamond" w:hAnsi="Garamond"/>
          <w:i/>
          <w:lang w:val="en-GB"/>
        </w:rPr>
        <w:t>the</w:t>
      </w:r>
      <w:r w:rsidR="00C37738" w:rsidRPr="00143DD6">
        <w:rPr>
          <w:rFonts w:ascii="Garamond" w:hAnsi="Garamond"/>
          <w:lang w:val="en-GB"/>
        </w:rPr>
        <w:t xml:space="preserve"> </w:t>
      </w:r>
      <w:r w:rsidR="00C37738" w:rsidRPr="00143DD6">
        <w:rPr>
          <w:rFonts w:ascii="Garamond" w:hAnsi="Garamond"/>
          <w:i/>
          <w:lang w:val="en-GB"/>
        </w:rPr>
        <w:t>Expert</w:t>
      </w:r>
      <w:r w:rsidR="00C37738" w:rsidRPr="00143DD6">
        <w:rPr>
          <w:rFonts w:ascii="Garamond" w:hAnsi="Garamond"/>
          <w:lang w:val="en-GB"/>
        </w:rPr>
        <w:t>).</w:t>
      </w:r>
      <w:r w:rsidR="00BA3F19" w:rsidRPr="00143DD6">
        <w:rPr>
          <w:rStyle w:val="FootnoteReference"/>
          <w:rFonts w:ascii="Garamond" w:hAnsi="Garamond"/>
          <w:lang w:val="en-GB"/>
        </w:rPr>
        <w:footnoteReference w:id="1"/>
      </w:r>
    </w:p>
    <w:p w:rsidR="00EB179A" w:rsidRDefault="00EB179A" w:rsidP="007F30FE">
      <w:pPr>
        <w:jc w:val="both"/>
        <w:rPr>
          <w:rFonts w:ascii="Garamond" w:hAnsi="Garamond"/>
          <w:lang w:val="en-GB"/>
        </w:rPr>
      </w:pPr>
      <w:r w:rsidRPr="00EB179A">
        <w:rPr>
          <w:rFonts w:ascii="Garamond" w:hAnsi="Garamond"/>
          <w:lang w:val="en-GB"/>
        </w:rPr>
        <w:t>In March 2017, the UNFPA, supported by the European Union launched new global project aimed at strengthening evidence-based national policies and programmes in addressing son preference, low value of girls and gender inequalities resulting in gender-biased sex selection in countries of prevalence in Asia and the Caucasus.</w:t>
      </w:r>
    </w:p>
    <w:p w:rsidR="00EB179A" w:rsidRDefault="00EB179A" w:rsidP="00EB179A">
      <w:pPr>
        <w:jc w:val="both"/>
        <w:rPr>
          <w:rFonts w:ascii="Garamond" w:hAnsi="Garamond"/>
          <w:lang w:val="en-GB"/>
        </w:rPr>
      </w:pPr>
      <w:r w:rsidRPr="00EB179A">
        <w:rPr>
          <w:rFonts w:ascii="Garamond" w:hAnsi="Garamond"/>
          <w:lang w:val="en-GB"/>
        </w:rPr>
        <w:t xml:space="preserve">This project on “Inter-Regional </w:t>
      </w:r>
      <w:r w:rsidR="004453F0">
        <w:rPr>
          <w:rFonts w:ascii="Garamond" w:hAnsi="Garamond"/>
          <w:lang w:val="en-GB"/>
        </w:rPr>
        <w:t xml:space="preserve">Global </w:t>
      </w:r>
      <w:r w:rsidRPr="00EB179A">
        <w:rPr>
          <w:rFonts w:ascii="Garamond" w:hAnsi="Garamond"/>
          <w:lang w:val="en-GB"/>
        </w:rPr>
        <w:t xml:space="preserve">Program to Prevent Son Preference and </w:t>
      </w:r>
      <w:r w:rsidR="004453F0" w:rsidRPr="004453F0">
        <w:rPr>
          <w:rFonts w:ascii="Garamond" w:hAnsi="Garamond"/>
          <w:lang w:val="en-GB"/>
        </w:rPr>
        <w:t>the Undervaluing of Girls</w:t>
      </w:r>
      <w:r w:rsidRPr="00EB179A">
        <w:rPr>
          <w:rFonts w:ascii="Garamond" w:hAnsi="Garamond"/>
          <w:lang w:val="en-GB"/>
        </w:rPr>
        <w:t>” (IR</w:t>
      </w:r>
      <w:r w:rsidR="004453F0">
        <w:rPr>
          <w:rFonts w:ascii="Garamond" w:hAnsi="Garamond"/>
          <w:lang w:val="en-GB"/>
        </w:rPr>
        <w:t>G</w:t>
      </w:r>
      <w:r w:rsidRPr="00EB179A">
        <w:rPr>
          <w:rFonts w:ascii="Garamond" w:hAnsi="Garamond"/>
          <w:lang w:val="en-GB"/>
        </w:rPr>
        <w:t>PPSP</w:t>
      </w:r>
      <w:r w:rsidR="004453F0">
        <w:rPr>
          <w:rFonts w:ascii="Garamond" w:hAnsi="Garamond"/>
          <w:lang w:val="en-GB"/>
        </w:rPr>
        <w:t>U</w:t>
      </w:r>
      <w:r w:rsidRPr="00EB179A">
        <w:rPr>
          <w:rFonts w:ascii="Garamond" w:hAnsi="Garamond"/>
          <w:lang w:val="en-GB"/>
        </w:rPr>
        <w:t>G) will achieve its goal through three specific objectives</w:t>
      </w:r>
      <w:r>
        <w:rPr>
          <w:rFonts w:ascii="Garamond" w:hAnsi="Garamond"/>
          <w:lang w:val="en-GB"/>
        </w:rPr>
        <w:t>: (</w:t>
      </w:r>
      <w:proofErr w:type="spellStart"/>
      <w:r>
        <w:rPr>
          <w:rFonts w:ascii="Garamond" w:hAnsi="Garamond"/>
          <w:lang w:val="en-GB"/>
        </w:rPr>
        <w:t>i</w:t>
      </w:r>
      <w:proofErr w:type="spellEnd"/>
      <w:r>
        <w:rPr>
          <w:rFonts w:ascii="Garamond" w:hAnsi="Garamond"/>
          <w:lang w:val="en-GB"/>
        </w:rPr>
        <w:t xml:space="preserve">) </w:t>
      </w:r>
      <w:r w:rsidRPr="00EB179A">
        <w:rPr>
          <w:rFonts w:ascii="Garamond" w:hAnsi="Garamond"/>
          <w:lang w:val="en-GB"/>
        </w:rPr>
        <w:t>SO Outcome 1: The existing knowledge base on sex ratio imbalance through demographic, socio-cultural, operational and policy research at nation</w:t>
      </w:r>
      <w:r>
        <w:rPr>
          <w:rFonts w:ascii="Garamond" w:hAnsi="Garamond"/>
          <w:lang w:val="en-GB"/>
        </w:rPr>
        <w:t xml:space="preserve">al and regional levels expanded; (ii) </w:t>
      </w:r>
      <w:r w:rsidRPr="00EB179A">
        <w:rPr>
          <w:rFonts w:ascii="Garamond" w:hAnsi="Garamond"/>
          <w:lang w:val="en-GB"/>
        </w:rPr>
        <w:t>SO Outcome 2: Multi-stakeholder and multi-sectoral national and regional capacity for advocacy, development, implementation and monitoring and evaluation of policies and programmes to address</w:t>
      </w:r>
      <w:r>
        <w:rPr>
          <w:rFonts w:ascii="Garamond" w:hAnsi="Garamond"/>
          <w:lang w:val="en-GB"/>
        </w:rPr>
        <w:t xml:space="preserve"> sex selection are strengthened; (iii) </w:t>
      </w:r>
      <w:r w:rsidRPr="00EB179A">
        <w:rPr>
          <w:rFonts w:ascii="Garamond" w:hAnsi="Garamond"/>
          <w:lang w:val="en-GB"/>
        </w:rPr>
        <w:t>SO Outcome 3: An inter-regional mechanism to monitor trends, exchange information and tools, and maintain dialogue among countries of prevalence through south-south and triangular cooperation established.</w:t>
      </w:r>
    </w:p>
    <w:p w:rsidR="00EB179A" w:rsidRDefault="00EB179A" w:rsidP="00EB179A">
      <w:pPr>
        <w:jc w:val="both"/>
        <w:rPr>
          <w:rFonts w:ascii="Garamond" w:hAnsi="Garamond"/>
          <w:lang w:val="en-GB"/>
        </w:rPr>
      </w:pPr>
      <w:r w:rsidRPr="00EB179A">
        <w:rPr>
          <w:rFonts w:ascii="Garamond" w:hAnsi="Garamond"/>
          <w:lang w:val="en-GB"/>
        </w:rPr>
        <w:t>The target groups of this Global Programme are the Governments in countries of prevalence in Asia (Bangladesh, Nepal and Vietnam) and the Caucasus (Armenia, Azerbaijan, Georgia) at both national and sub-national level, academic institutions, international and national non-governmental organizations (NGOs), community-based organizations, religious communities and faith-based organizations and the media.</w:t>
      </w:r>
    </w:p>
    <w:p w:rsidR="00D335C4" w:rsidRDefault="00EB179A" w:rsidP="00D335C4">
      <w:pPr>
        <w:jc w:val="both"/>
        <w:rPr>
          <w:rFonts w:ascii="Garamond" w:hAnsi="Garamond"/>
          <w:lang w:val="en-GB"/>
        </w:rPr>
      </w:pPr>
      <w:r>
        <w:rPr>
          <w:rFonts w:ascii="Garamond" w:hAnsi="Garamond"/>
          <w:lang w:val="en-GB"/>
        </w:rPr>
        <w:t xml:space="preserve">In the framework of </w:t>
      </w:r>
      <w:r w:rsidR="00D335C4" w:rsidRPr="00EB179A">
        <w:rPr>
          <w:rFonts w:ascii="Garamond" w:hAnsi="Garamond"/>
          <w:lang w:val="en-GB"/>
        </w:rPr>
        <w:t>UNFPA’s above-mentioned EU supported project in Armenia</w:t>
      </w:r>
      <w:r w:rsidR="00D335C4">
        <w:rPr>
          <w:rFonts w:ascii="Garamond" w:hAnsi="Garamond"/>
          <w:lang w:val="en-GB"/>
        </w:rPr>
        <w:t xml:space="preserve"> ICHD is implementing specific activities under CGBSSA project, including </w:t>
      </w:r>
      <w:r w:rsidR="007B51C8" w:rsidRPr="007B51C8">
        <w:rPr>
          <w:rFonts w:ascii="Garamond" w:hAnsi="Garamond"/>
          <w:lang w:val="en-GB"/>
        </w:rPr>
        <w:t>Support development of the National Action Plan</w:t>
      </w:r>
      <w:r w:rsidR="00D335C4">
        <w:rPr>
          <w:rFonts w:ascii="Garamond" w:hAnsi="Garamond"/>
          <w:lang w:val="en-GB"/>
        </w:rPr>
        <w:t xml:space="preserve"> (</w:t>
      </w:r>
      <w:r w:rsidR="00D335C4" w:rsidRPr="00B866A7">
        <w:rPr>
          <w:rFonts w:ascii="Garamond" w:hAnsi="Garamond"/>
          <w:i/>
          <w:lang w:val="en-GB"/>
        </w:rPr>
        <w:t xml:space="preserve">Output </w:t>
      </w:r>
      <w:r w:rsidR="007B51C8" w:rsidRPr="00B866A7">
        <w:rPr>
          <w:rFonts w:ascii="Garamond" w:hAnsi="Garamond"/>
          <w:i/>
          <w:lang w:val="en-GB"/>
        </w:rPr>
        <w:t>2</w:t>
      </w:r>
      <w:r w:rsidR="00D335C4" w:rsidRPr="00B866A7">
        <w:rPr>
          <w:rFonts w:ascii="Garamond" w:hAnsi="Garamond"/>
          <w:i/>
          <w:lang w:val="en-GB"/>
        </w:rPr>
        <w:t>.</w:t>
      </w:r>
      <w:r w:rsidR="007B51C8" w:rsidRPr="00B866A7">
        <w:rPr>
          <w:rFonts w:ascii="Garamond" w:hAnsi="Garamond"/>
          <w:i/>
          <w:lang w:val="en-GB"/>
        </w:rPr>
        <w:t>1.1</w:t>
      </w:r>
      <w:r w:rsidR="00D335C4">
        <w:rPr>
          <w:rFonts w:ascii="Garamond" w:hAnsi="Garamond"/>
          <w:lang w:val="en-GB"/>
        </w:rPr>
        <w:t xml:space="preserve">). Specifically, ICHD will </w:t>
      </w:r>
      <w:r w:rsidR="007B51C8">
        <w:rPr>
          <w:rFonts w:ascii="Garamond" w:hAnsi="Garamond"/>
          <w:lang w:val="en-GB"/>
        </w:rPr>
        <w:t xml:space="preserve">develop a </w:t>
      </w:r>
      <w:r w:rsidR="004F36A8" w:rsidRPr="00937E0F">
        <w:rPr>
          <w:rFonts w:ascii="Garamond" w:hAnsi="Garamond"/>
          <w:lang w:val="en-GB"/>
        </w:rPr>
        <w:t>multi-stakeholder mid-term</w:t>
      </w:r>
      <w:r w:rsidR="004F36A8">
        <w:rPr>
          <w:rFonts w:ascii="Garamond" w:hAnsi="Garamond"/>
          <w:lang w:val="en-GB"/>
        </w:rPr>
        <w:t xml:space="preserve"> </w:t>
      </w:r>
      <w:r w:rsidR="007B51C8">
        <w:rPr>
          <w:rFonts w:ascii="Garamond" w:hAnsi="Garamond"/>
          <w:lang w:val="en-GB"/>
        </w:rPr>
        <w:t xml:space="preserve">draft </w:t>
      </w:r>
      <w:r w:rsidR="004F36A8" w:rsidRPr="00670051">
        <w:rPr>
          <w:rFonts w:ascii="Garamond" w:hAnsi="Garamond"/>
          <w:lang w:val="en-GB"/>
        </w:rPr>
        <w:t>National Action Plan to Prevent Non-Medical Gender-Biased Sex Selection for 2018-2022</w:t>
      </w:r>
      <w:r w:rsidR="00B866A7">
        <w:rPr>
          <w:rFonts w:ascii="Garamond" w:hAnsi="Garamond"/>
          <w:lang w:val="en-GB"/>
        </w:rPr>
        <w:t xml:space="preserve"> </w:t>
      </w:r>
      <w:r w:rsidR="00B866A7" w:rsidRPr="00143DD6">
        <w:rPr>
          <w:rFonts w:ascii="Garamond" w:hAnsi="Garamond"/>
          <w:lang w:val="en-GB"/>
        </w:rPr>
        <w:t xml:space="preserve">(hereinafter referred to as </w:t>
      </w:r>
      <w:r w:rsidR="00B866A7" w:rsidRPr="00143DD6">
        <w:rPr>
          <w:rFonts w:ascii="Garamond" w:hAnsi="Garamond"/>
          <w:i/>
          <w:lang w:val="en-GB"/>
        </w:rPr>
        <w:t>the</w:t>
      </w:r>
      <w:r w:rsidR="00B866A7" w:rsidRPr="00143DD6">
        <w:rPr>
          <w:rFonts w:ascii="Garamond" w:hAnsi="Garamond"/>
          <w:lang w:val="en-GB"/>
        </w:rPr>
        <w:t xml:space="preserve"> </w:t>
      </w:r>
      <w:r w:rsidR="00B866A7" w:rsidRPr="00B866A7">
        <w:rPr>
          <w:rFonts w:ascii="Garamond" w:hAnsi="Garamond"/>
          <w:i/>
          <w:lang w:val="en-GB"/>
        </w:rPr>
        <w:t>National Action Plan</w:t>
      </w:r>
      <w:r w:rsidR="00B866A7">
        <w:rPr>
          <w:rFonts w:ascii="Garamond" w:hAnsi="Garamond"/>
          <w:i/>
          <w:lang w:val="en-GB"/>
        </w:rPr>
        <w:t xml:space="preserve"> or NAP)</w:t>
      </w:r>
      <w:r w:rsidR="00D335C4">
        <w:rPr>
          <w:rFonts w:ascii="Garamond" w:hAnsi="Garamond"/>
          <w:lang w:val="en-GB"/>
        </w:rPr>
        <w:t>.</w:t>
      </w:r>
    </w:p>
    <w:p w:rsidR="002A5266" w:rsidRDefault="00FF6A45" w:rsidP="007F30FE">
      <w:pPr>
        <w:jc w:val="both"/>
        <w:rPr>
          <w:rFonts w:ascii="Garamond" w:hAnsi="Garamond"/>
          <w:lang w:val="en-GB"/>
        </w:rPr>
      </w:pPr>
      <w:r w:rsidRPr="00143DD6">
        <w:rPr>
          <w:rFonts w:ascii="Garamond" w:hAnsi="Garamond"/>
          <w:lang w:val="en-GB"/>
        </w:rPr>
        <w:t xml:space="preserve">In </w:t>
      </w:r>
      <w:r w:rsidR="00D04E69" w:rsidRPr="00143DD6">
        <w:rPr>
          <w:rFonts w:ascii="Garamond" w:hAnsi="Garamond"/>
          <w:lang w:val="en-GB"/>
        </w:rPr>
        <w:t xml:space="preserve">late </w:t>
      </w:r>
      <w:r w:rsidRPr="00143DD6">
        <w:rPr>
          <w:rFonts w:ascii="Garamond" w:hAnsi="Garamond"/>
          <w:lang w:val="en-GB"/>
        </w:rPr>
        <w:t xml:space="preserve">2014, the </w:t>
      </w:r>
      <w:r w:rsidR="00D04E69" w:rsidRPr="00143DD6">
        <w:rPr>
          <w:rFonts w:ascii="Garamond" w:hAnsi="Garamond"/>
          <w:lang w:val="en-GB"/>
        </w:rPr>
        <w:t xml:space="preserve">advocacy </w:t>
      </w:r>
      <w:r w:rsidRPr="00143DD6">
        <w:rPr>
          <w:rFonts w:ascii="Garamond" w:hAnsi="Garamond"/>
          <w:lang w:val="en-GB"/>
        </w:rPr>
        <w:t xml:space="preserve">efforts of ICHD </w:t>
      </w:r>
      <w:r w:rsidR="00D04E69" w:rsidRPr="00143DD6">
        <w:rPr>
          <w:rFonts w:ascii="Garamond" w:hAnsi="Garamond"/>
          <w:lang w:val="en-GB"/>
        </w:rPr>
        <w:t xml:space="preserve">and a few other key actors led by UNFPA/Armenia resulted in recognition of the prevention of sex selective abortions as a priority issue </w:t>
      </w:r>
      <w:r w:rsidR="00512B57" w:rsidRPr="00143DD6">
        <w:rPr>
          <w:rFonts w:ascii="Garamond" w:hAnsi="Garamond"/>
          <w:lang w:val="en-GB"/>
        </w:rPr>
        <w:t>by the Government</w:t>
      </w:r>
      <w:r w:rsidR="00710B31" w:rsidRPr="00143DD6">
        <w:rPr>
          <w:rFonts w:ascii="Garamond" w:hAnsi="Garamond"/>
          <w:lang w:val="en-GB"/>
        </w:rPr>
        <w:t xml:space="preserve">. In early November 2014, the Prime Minister of the Republic of Armenia have instructed the Minister of Health of RA and the Minister </w:t>
      </w:r>
      <w:r w:rsidR="00710B31" w:rsidRPr="00143DD6">
        <w:rPr>
          <w:rFonts w:ascii="Garamond" w:hAnsi="Garamond"/>
          <w:lang w:val="en-GB"/>
        </w:rPr>
        <w:lastRenderedPageBreak/>
        <w:t>of Labour and Social Affairs to draft and to submit to the Government of Armenia a comprehensive plan of action to prevent sex selective abortions</w:t>
      </w:r>
      <w:r w:rsidR="00312045" w:rsidRPr="00143DD6">
        <w:rPr>
          <w:rStyle w:val="FootnoteReference"/>
          <w:rFonts w:ascii="Garamond" w:hAnsi="Garamond"/>
          <w:lang w:val="en-GB"/>
        </w:rPr>
        <w:footnoteReference w:id="2"/>
      </w:r>
      <w:r w:rsidR="003404D4" w:rsidRPr="00143DD6">
        <w:rPr>
          <w:rFonts w:ascii="Garamond" w:hAnsi="Garamond"/>
          <w:lang w:val="en-GB"/>
        </w:rPr>
        <w:t>. Representatives of UNFPA, ICHD, WHO, the Ministry of Health of RA (</w:t>
      </w:r>
      <w:proofErr w:type="spellStart"/>
      <w:r w:rsidR="003404D4" w:rsidRPr="00143DD6">
        <w:rPr>
          <w:rFonts w:ascii="Garamond" w:hAnsi="Garamond"/>
          <w:lang w:val="en-GB"/>
        </w:rPr>
        <w:t>MoH</w:t>
      </w:r>
      <w:proofErr w:type="spellEnd"/>
      <w:r w:rsidR="003404D4" w:rsidRPr="00143DD6">
        <w:rPr>
          <w:rFonts w:ascii="Garamond" w:hAnsi="Garamond"/>
          <w:lang w:val="en-GB"/>
        </w:rPr>
        <w:t>), the Ministry of Labour and Social Affairs (MLSA), Office of the Human Rights Defender of RA and area experts have discussed the priorities of the draft plan of action at several multilateral and bilateral meetings.</w:t>
      </w:r>
      <w:r w:rsidR="002A5266" w:rsidRPr="00143DD6">
        <w:rPr>
          <w:rFonts w:ascii="Garamond" w:hAnsi="Garamond"/>
          <w:lang w:val="en-GB"/>
        </w:rPr>
        <w:t xml:space="preserve"> The Government of Armenia approved the draft 2015 Annual Action Plan to Prevent Gender-Based Violence developed jointly by the representatives of ICHD, UNFPA </w:t>
      </w:r>
      <w:proofErr w:type="spellStart"/>
      <w:r w:rsidR="002A5266" w:rsidRPr="00143DD6">
        <w:rPr>
          <w:rFonts w:ascii="Garamond" w:hAnsi="Garamond"/>
          <w:lang w:val="en-GB"/>
        </w:rPr>
        <w:t>MoH</w:t>
      </w:r>
      <w:proofErr w:type="spellEnd"/>
      <w:r w:rsidR="002A5266" w:rsidRPr="00143DD6">
        <w:rPr>
          <w:rFonts w:ascii="Garamond" w:hAnsi="Garamond"/>
          <w:lang w:val="en-GB"/>
        </w:rPr>
        <w:t xml:space="preserve"> and MLSA.</w:t>
      </w:r>
      <w:r w:rsidR="002A5266" w:rsidRPr="00143DD6">
        <w:rPr>
          <w:rStyle w:val="FootnoteReference"/>
          <w:rFonts w:ascii="Garamond" w:hAnsi="Garamond"/>
          <w:lang w:val="en-GB"/>
        </w:rPr>
        <w:footnoteReference w:id="3"/>
      </w:r>
    </w:p>
    <w:p w:rsidR="00837890" w:rsidRPr="00143DD6" w:rsidRDefault="00CF389C" w:rsidP="007F30FE">
      <w:pPr>
        <w:jc w:val="both"/>
        <w:rPr>
          <w:rFonts w:ascii="Garamond" w:hAnsi="Garamond"/>
          <w:lang w:val="en-GB"/>
        </w:rPr>
      </w:pPr>
      <w:r w:rsidRPr="00143DD6">
        <w:rPr>
          <w:rFonts w:ascii="Garamond" w:hAnsi="Garamond"/>
          <w:lang w:val="en-GB"/>
        </w:rPr>
        <w:t>In mid-</w:t>
      </w:r>
      <w:r w:rsidR="001612D7" w:rsidRPr="00143DD6">
        <w:rPr>
          <w:rFonts w:ascii="Garamond" w:hAnsi="Garamond"/>
          <w:lang w:val="en-GB"/>
        </w:rPr>
        <w:t>April 2015,</w:t>
      </w:r>
      <w:r w:rsidRPr="00143DD6">
        <w:rPr>
          <w:rFonts w:ascii="Garamond" w:hAnsi="Garamond"/>
          <w:lang w:val="en-GB"/>
        </w:rPr>
        <w:t xml:space="preserve"> the Prime Minister of RA instructed the </w:t>
      </w:r>
      <w:proofErr w:type="spellStart"/>
      <w:r w:rsidRPr="00143DD6">
        <w:rPr>
          <w:rFonts w:ascii="Garamond" w:hAnsi="Garamond"/>
          <w:lang w:val="en-GB"/>
        </w:rPr>
        <w:t>MoH</w:t>
      </w:r>
      <w:proofErr w:type="spellEnd"/>
      <w:r w:rsidRPr="00143DD6">
        <w:rPr>
          <w:rFonts w:ascii="Garamond" w:hAnsi="Garamond"/>
          <w:lang w:val="en-GB"/>
        </w:rPr>
        <w:t xml:space="preserve"> and MLSA to </w:t>
      </w:r>
      <w:r w:rsidR="00D904BD" w:rsidRPr="00143DD6">
        <w:rPr>
          <w:rFonts w:ascii="Garamond" w:hAnsi="Garamond"/>
          <w:lang w:val="en-GB"/>
        </w:rPr>
        <w:t xml:space="preserve">develop an </w:t>
      </w:r>
      <w:r w:rsidR="0088587C" w:rsidRPr="00143DD6">
        <w:rPr>
          <w:rFonts w:ascii="Garamond" w:hAnsi="Garamond"/>
          <w:lang w:val="en-GB"/>
        </w:rPr>
        <w:t>extend</w:t>
      </w:r>
      <w:r w:rsidR="00D904BD" w:rsidRPr="00143DD6">
        <w:rPr>
          <w:rFonts w:ascii="Garamond" w:hAnsi="Garamond"/>
          <w:lang w:val="en-GB"/>
        </w:rPr>
        <w:t>ed</w:t>
      </w:r>
      <w:r w:rsidR="0088587C" w:rsidRPr="00143DD6">
        <w:rPr>
          <w:rFonts w:ascii="Garamond" w:hAnsi="Garamond"/>
          <w:lang w:val="en-GB"/>
        </w:rPr>
        <w:t xml:space="preserve"> mid-term </w:t>
      </w:r>
      <w:r w:rsidR="00D904BD" w:rsidRPr="00143DD6">
        <w:rPr>
          <w:rFonts w:ascii="Garamond" w:hAnsi="Garamond"/>
          <w:lang w:val="en-GB"/>
        </w:rPr>
        <w:t xml:space="preserve">programme </w:t>
      </w:r>
      <w:r w:rsidR="0088587C" w:rsidRPr="00143DD6">
        <w:rPr>
          <w:rFonts w:ascii="Garamond" w:hAnsi="Garamond"/>
          <w:lang w:val="en-GB"/>
        </w:rPr>
        <w:t xml:space="preserve">covering </w:t>
      </w:r>
      <w:r w:rsidR="000C4B83" w:rsidRPr="00143DD6">
        <w:rPr>
          <w:rFonts w:ascii="Garamond" w:hAnsi="Garamond"/>
          <w:lang w:val="en-GB"/>
        </w:rPr>
        <w:t>the period of 2015-2017</w:t>
      </w:r>
      <w:r w:rsidR="0088587C" w:rsidRPr="00143DD6">
        <w:rPr>
          <w:rFonts w:ascii="Garamond" w:hAnsi="Garamond"/>
          <w:lang w:val="en-GB"/>
        </w:rPr>
        <w:t>.</w:t>
      </w:r>
      <w:r w:rsidR="000C4B83" w:rsidRPr="00143DD6">
        <w:rPr>
          <w:rStyle w:val="FootnoteReference"/>
          <w:rFonts w:ascii="Garamond" w:hAnsi="Garamond"/>
          <w:lang w:val="en-GB"/>
        </w:rPr>
        <w:footnoteReference w:id="4"/>
      </w:r>
      <w:r w:rsidR="00D904BD" w:rsidRPr="00143DD6">
        <w:rPr>
          <w:rFonts w:ascii="Garamond" w:hAnsi="Garamond"/>
          <w:lang w:val="en-GB"/>
        </w:rPr>
        <w:t xml:space="preserve"> ICHD, UNFPA, </w:t>
      </w:r>
      <w:proofErr w:type="spellStart"/>
      <w:r w:rsidR="00D904BD" w:rsidRPr="00143DD6">
        <w:rPr>
          <w:rFonts w:ascii="Garamond" w:hAnsi="Garamond"/>
          <w:lang w:val="en-GB"/>
        </w:rPr>
        <w:t>MoH</w:t>
      </w:r>
      <w:proofErr w:type="spellEnd"/>
      <w:r w:rsidR="00D904BD" w:rsidRPr="00143DD6">
        <w:rPr>
          <w:rFonts w:ascii="Garamond" w:hAnsi="Garamond"/>
          <w:lang w:val="en-GB"/>
        </w:rPr>
        <w:t xml:space="preserve"> and MLSA experts have developed the draft mid-term Program to Prevent Sex Selective Abortions, which has been approved by the joint decree of the Ministers in mid-May 2015.</w:t>
      </w:r>
      <w:r w:rsidR="00D904BD" w:rsidRPr="00143DD6">
        <w:rPr>
          <w:rStyle w:val="FootnoteReference"/>
          <w:rFonts w:ascii="Garamond" w:hAnsi="Garamond"/>
          <w:lang w:val="en-GB"/>
        </w:rPr>
        <w:footnoteReference w:id="5"/>
      </w:r>
      <w:r w:rsidR="00837890" w:rsidRPr="00143DD6">
        <w:rPr>
          <w:rFonts w:ascii="Garamond" w:hAnsi="Garamond"/>
          <w:lang w:val="en-GB"/>
        </w:rPr>
        <w:t xml:space="preserve"> By the same joint Decree of Ministers, a Working Group has been established to coordinate the implementation of the Government’s 2015-2017 plan of action. The Working Group is chaired by Acad. </w:t>
      </w:r>
      <w:proofErr w:type="spellStart"/>
      <w:r w:rsidR="00837890" w:rsidRPr="00143DD6">
        <w:rPr>
          <w:rFonts w:ascii="Garamond" w:hAnsi="Garamond"/>
          <w:lang w:val="en-GB"/>
        </w:rPr>
        <w:t>Razmik</w:t>
      </w:r>
      <w:proofErr w:type="spellEnd"/>
      <w:r w:rsidR="00837890" w:rsidRPr="00143DD6">
        <w:rPr>
          <w:rFonts w:ascii="Garamond" w:hAnsi="Garamond"/>
          <w:lang w:val="en-GB"/>
        </w:rPr>
        <w:t xml:space="preserve"> </w:t>
      </w:r>
      <w:proofErr w:type="spellStart"/>
      <w:r w:rsidR="00837890" w:rsidRPr="00143DD6">
        <w:rPr>
          <w:rFonts w:ascii="Garamond" w:hAnsi="Garamond"/>
          <w:lang w:val="en-GB"/>
        </w:rPr>
        <w:t>Abrahamyan</w:t>
      </w:r>
      <w:proofErr w:type="spellEnd"/>
      <w:r w:rsidR="00837890" w:rsidRPr="00143DD6">
        <w:rPr>
          <w:rFonts w:ascii="Garamond" w:hAnsi="Garamond"/>
          <w:lang w:val="en-GB"/>
        </w:rPr>
        <w:t xml:space="preserve">, Chief Obstetrician-Gynaecologist of the Ministry of Health of RA, </w:t>
      </w:r>
      <w:r w:rsidR="00313DD7" w:rsidRPr="00143DD6">
        <w:rPr>
          <w:rFonts w:ascii="Garamond" w:hAnsi="Garamond"/>
          <w:lang w:val="en-GB"/>
        </w:rPr>
        <w:t xml:space="preserve">Head of Republic Institute of Reproductive Health, Perinatology, Obstetrics and Gynaecology. The Working Group members are the senior officers from </w:t>
      </w:r>
      <w:proofErr w:type="spellStart"/>
      <w:r w:rsidR="00313DD7" w:rsidRPr="00143DD6">
        <w:rPr>
          <w:rFonts w:ascii="Garamond" w:hAnsi="Garamond"/>
          <w:lang w:val="en-GB"/>
        </w:rPr>
        <w:t>MoH</w:t>
      </w:r>
      <w:proofErr w:type="spellEnd"/>
      <w:r w:rsidR="00313DD7" w:rsidRPr="00143DD6">
        <w:rPr>
          <w:rFonts w:ascii="Garamond" w:hAnsi="Garamond"/>
          <w:lang w:val="en-GB"/>
        </w:rPr>
        <w:t xml:space="preserve">, MLSA, National Statistical Service of RA and representatives of UNFPA/Armenia and ICHD. The Working Group is supported by the Deputy Ministers of </w:t>
      </w:r>
      <w:proofErr w:type="spellStart"/>
      <w:r w:rsidR="00313DD7" w:rsidRPr="00143DD6">
        <w:rPr>
          <w:rFonts w:ascii="Garamond" w:hAnsi="Garamond"/>
          <w:lang w:val="en-GB"/>
        </w:rPr>
        <w:t>MoH</w:t>
      </w:r>
      <w:proofErr w:type="spellEnd"/>
      <w:r w:rsidR="00313DD7" w:rsidRPr="00143DD6">
        <w:rPr>
          <w:rFonts w:ascii="Garamond" w:hAnsi="Garamond"/>
          <w:lang w:val="en-GB"/>
        </w:rPr>
        <w:t xml:space="preserve"> and MLSA.</w:t>
      </w:r>
      <w:r w:rsidR="00F33F40" w:rsidRPr="00143DD6">
        <w:rPr>
          <w:rStyle w:val="FootnoteReference"/>
          <w:rFonts w:ascii="Garamond" w:hAnsi="Garamond"/>
          <w:lang w:val="en-GB"/>
        </w:rPr>
        <w:footnoteReference w:id="6"/>
      </w:r>
    </w:p>
    <w:p w:rsidR="004303AB" w:rsidRPr="00143DD6" w:rsidRDefault="004303AB" w:rsidP="007F30FE">
      <w:pPr>
        <w:jc w:val="both"/>
        <w:rPr>
          <w:rFonts w:ascii="Garamond" w:hAnsi="Garamond"/>
          <w:lang w:val="en-GB"/>
        </w:rPr>
      </w:pPr>
      <w:r w:rsidRPr="00143DD6">
        <w:rPr>
          <w:rFonts w:ascii="Garamond" w:hAnsi="Garamond"/>
          <w:lang w:val="en-GB"/>
        </w:rPr>
        <w:t xml:space="preserve">To ensure proper coordination between key actors and effective implementation of the national policies and programs and the Project a tripartite Memorandum of Cooperation has been </w:t>
      </w:r>
      <w:r w:rsidR="00BA3F19" w:rsidRPr="00143DD6">
        <w:rPr>
          <w:rFonts w:ascii="Garamond" w:hAnsi="Garamond"/>
          <w:lang w:val="en-GB"/>
        </w:rPr>
        <w:t xml:space="preserve">prepared and </w:t>
      </w:r>
      <w:r w:rsidRPr="00143DD6">
        <w:rPr>
          <w:rFonts w:ascii="Garamond" w:hAnsi="Garamond"/>
          <w:lang w:val="en-GB"/>
        </w:rPr>
        <w:t xml:space="preserve">signed between </w:t>
      </w:r>
      <w:proofErr w:type="spellStart"/>
      <w:r w:rsidRPr="00143DD6">
        <w:rPr>
          <w:rFonts w:ascii="Garamond" w:hAnsi="Garamond"/>
          <w:lang w:val="en-GB"/>
        </w:rPr>
        <w:t>MoH</w:t>
      </w:r>
      <w:proofErr w:type="spellEnd"/>
      <w:r w:rsidRPr="00143DD6">
        <w:rPr>
          <w:rFonts w:ascii="Garamond" w:hAnsi="Garamond"/>
          <w:lang w:val="en-GB"/>
        </w:rPr>
        <w:t>, MLSA and ICHD</w:t>
      </w:r>
      <w:r w:rsidR="00F33F40" w:rsidRPr="00143DD6">
        <w:rPr>
          <w:rStyle w:val="FootnoteReference"/>
          <w:rFonts w:ascii="Garamond" w:hAnsi="Garamond"/>
          <w:lang w:val="en-GB"/>
        </w:rPr>
        <w:footnoteReference w:id="7"/>
      </w:r>
      <w:r w:rsidRPr="00143DD6">
        <w:rPr>
          <w:rFonts w:ascii="Garamond" w:hAnsi="Garamond"/>
          <w:lang w:val="en-GB"/>
        </w:rPr>
        <w:t xml:space="preserve"> </w:t>
      </w:r>
      <w:r w:rsidR="00F33F40" w:rsidRPr="00143DD6">
        <w:rPr>
          <w:rFonts w:ascii="Garamond" w:hAnsi="Garamond"/>
          <w:lang w:val="en-GB"/>
        </w:rPr>
        <w:t xml:space="preserve">in mid-June 2015 </w:t>
      </w:r>
      <w:r w:rsidR="00981D00" w:rsidRPr="00143DD6">
        <w:rPr>
          <w:rFonts w:ascii="Garamond" w:hAnsi="Garamond"/>
          <w:lang w:val="en-GB"/>
        </w:rPr>
        <w:t xml:space="preserve">(hereinafter referred to as </w:t>
      </w:r>
      <w:proofErr w:type="spellStart"/>
      <w:r w:rsidR="00981D00" w:rsidRPr="00143DD6">
        <w:rPr>
          <w:rFonts w:ascii="Garamond" w:hAnsi="Garamond"/>
          <w:i/>
          <w:lang w:val="en-GB"/>
        </w:rPr>
        <w:t>MoC</w:t>
      </w:r>
      <w:proofErr w:type="spellEnd"/>
      <w:r w:rsidR="00981D00" w:rsidRPr="00143DD6">
        <w:rPr>
          <w:rFonts w:ascii="Garamond" w:hAnsi="Garamond"/>
          <w:lang w:val="en-GB"/>
        </w:rPr>
        <w:t>)</w:t>
      </w:r>
      <w:r w:rsidRPr="00143DD6">
        <w:rPr>
          <w:rFonts w:ascii="Garamond" w:hAnsi="Garamond"/>
          <w:lang w:val="en-GB"/>
        </w:rPr>
        <w:t>.</w:t>
      </w:r>
      <w:r w:rsidR="00F351D4">
        <w:rPr>
          <w:rFonts w:ascii="Garamond" w:hAnsi="Garamond"/>
          <w:lang w:val="en-GB"/>
        </w:rPr>
        <w:t xml:space="preserve"> The </w:t>
      </w:r>
      <w:proofErr w:type="spellStart"/>
      <w:r w:rsidR="00F351D4">
        <w:rPr>
          <w:rFonts w:ascii="Garamond" w:hAnsi="Garamond"/>
          <w:lang w:val="en-GB"/>
        </w:rPr>
        <w:t>MoC</w:t>
      </w:r>
      <w:proofErr w:type="spellEnd"/>
      <w:r w:rsidR="00F351D4">
        <w:rPr>
          <w:rFonts w:ascii="Garamond" w:hAnsi="Garamond"/>
          <w:lang w:val="en-GB"/>
        </w:rPr>
        <w:t xml:space="preserve"> was further extended by the end of December 2018.</w:t>
      </w:r>
    </w:p>
    <w:p w:rsidR="004303AB" w:rsidRPr="00143DD6" w:rsidRDefault="00981D00" w:rsidP="007F30FE">
      <w:pPr>
        <w:jc w:val="both"/>
        <w:rPr>
          <w:rFonts w:ascii="Garamond" w:hAnsi="Garamond"/>
          <w:lang w:val="en-GB"/>
        </w:rPr>
      </w:pPr>
      <w:r w:rsidRPr="00143DD6">
        <w:rPr>
          <w:rFonts w:ascii="Garamond" w:hAnsi="Garamond"/>
          <w:lang w:val="en-GB"/>
        </w:rPr>
        <w:t xml:space="preserve">The Expert </w:t>
      </w:r>
      <w:r w:rsidR="00EE28F4" w:rsidRPr="00143DD6">
        <w:rPr>
          <w:rFonts w:ascii="Garamond" w:hAnsi="Garamond"/>
          <w:lang w:val="en-GB"/>
        </w:rPr>
        <w:t>shall</w:t>
      </w:r>
      <w:r w:rsidRPr="00143DD6">
        <w:rPr>
          <w:rFonts w:ascii="Garamond" w:hAnsi="Garamond"/>
          <w:lang w:val="en-GB"/>
        </w:rPr>
        <w:t xml:space="preserve"> operate under </w:t>
      </w:r>
      <w:r w:rsidR="00C47A21">
        <w:rPr>
          <w:rFonts w:ascii="Garamond" w:hAnsi="Garamond"/>
          <w:lang w:val="en-GB"/>
        </w:rPr>
        <w:t xml:space="preserve">direct supervision of the Project’s Chief Technical Adviser </w:t>
      </w:r>
      <w:r w:rsidR="00494507">
        <w:rPr>
          <w:rFonts w:ascii="Garamond" w:hAnsi="Garamond"/>
          <w:lang w:val="en-GB"/>
        </w:rPr>
        <w:t xml:space="preserve">(CTA) </w:t>
      </w:r>
      <w:r w:rsidR="00C47A21">
        <w:rPr>
          <w:rFonts w:ascii="Garamond" w:hAnsi="Garamond"/>
          <w:lang w:val="en-GB"/>
        </w:rPr>
        <w:t xml:space="preserve">and under </w:t>
      </w:r>
      <w:r w:rsidRPr="00143DD6">
        <w:rPr>
          <w:rFonts w:ascii="Garamond" w:hAnsi="Garamond"/>
          <w:lang w:val="en-GB"/>
        </w:rPr>
        <w:t xml:space="preserve">overall guidance provided </w:t>
      </w:r>
      <w:r w:rsidR="003973A3" w:rsidRPr="00143DD6">
        <w:rPr>
          <w:rFonts w:ascii="Garamond" w:hAnsi="Garamond"/>
          <w:lang w:val="en-GB"/>
        </w:rPr>
        <w:t xml:space="preserve">by the above-mentioned </w:t>
      </w:r>
      <w:r w:rsidR="004303AB" w:rsidRPr="00143DD6">
        <w:rPr>
          <w:rFonts w:ascii="Garamond" w:hAnsi="Garamond"/>
          <w:lang w:val="en-GB"/>
        </w:rPr>
        <w:t>Working Group</w:t>
      </w:r>
      <w:r w:rsidR="003973A3" w:rsidRPr="00143DD6">
        <w:rPr>
          <w:rFonts w:ascii="Garamond" w:hAnsi="Garamond"/>
          <w:lang w:val="en-GB"/>
        </w:rPr>
        <w:t xml:space="preserve"> established by the joint Decree of </w:t>
      </w:r>
      <w:proofErr w:type="spellStart"/>
      <w:r w:rsidR="003973A3" w:rsidRPr="00143DD6">
        <w:rPr>
          <w:rFonts w:ascii="Garamond" w:hAnsi="Garamond"/>
          <w:lang w:val="en-GB"/>
        </w:rPr>
        <w:t>MoH</w:t>
      </w:r>
      <w:proofErr w:type="spellEnd"/>
      <w:r w:rsidR="003973A3" w:rsidRPr="00143DD6">
        <w:rPr>
          <w:rFonts w:ascii="Garamond" w:hAnsi="Garamond"/>
          <w:lang w:val="en-GB"/>
        </w:rPr>
        <w:t xml:space="preserve"> and MLSA.</w:t>
      </w:r>
      <w:r w:rsidR="00F620FC" w:rsidRPr="00143DD6">
        <w:rPr>
          <w:rFonts w:ascii="Garamond" w:hAnsi="Garamond"/>
          <w:lang w:val="en-GB"/>
        </w:rPr>
        <w:t xml:space="preserve"> </w:t>
      </w:r>
      <w:r w:rsidR="00C37738" w:rsidRPr="00143DD6">
        <w:rPr>
          <w:rFonts w:ascii="Garamond" w:hAnsi="Garamond"/>
          <w:lang w:val="en-GB"/>
        </w:rPr>
        <w:t>The Project provides the financing base of the Expert.</w:t>
      </w:r>
    </w:p>
    <w:p w:rsidR="00670051" w:rsidRPr="00143DD6" w:rsidRDefault="00670051" w:rsidP="00181F5D">
      <w:pPr>
        <w:jc w:val="both"/>
        <w:rPr>
          <w:rFonts w:ascii="Garamond" w:hAnsi="Garamond"/>
          <w:lang w:val="en-GB"/>
        </w:rPr>
      </w:pPr>
    </w:p>
    <w:p w:rsidR="000520A1" w:rsidRPr="00143DD6" w:rsidRDefault="000520A1" w:rsidP="00C32ED4">
      <w:pPr>
        <w:pStyle w:val="Heading1"/>
        <w:numPr>
          <w:ilvl w:val="0"/>
          <w:numId w:val="1"/>
        </w:numPr>
        <w:rPr>
          <w:rFonts w:ascii="Garamond" w:hAnsi="Garamond"/>
          <w:b/>
          <w:lang w:val="en-GB"/>
        </w:rPr>
      </w:pPr>
      <w:r w:rsidRPr="00143DD6">
        <w:rPr>
          <w:rFonts w:ascii="Garamond" w:hAnsi="Garamond"/>
          <w:b/>
          <w:lang w:val="en-GB"/>
        </w:rPr>
        <w:t>Purpose, objectives and scope</w:t>
      </w:r>
    </w:p>
    <w:p w:rsidR="00A93F77" w:rsidRPr="00143DD6" w:rsidRDefault="00A93F77" w:rsidP="00181F5D">
      <w:pPr>
        <w:jc w:val="both"/>
        <w:rPr>
          <w:rFonts w:ascii="Garamond" w:hAnsi="Garamond"/>
          <w:lang w:val="en-GB"/>
        </w:rPr>
      </w:pPr>
    </w:p>
    <w:p w:rsidR="009C6882" w:rsidRDefault="009C6882" w:rsidP="007F30FE">
      <w:pPr>
        <w:jc w:val="both"/>
        <w:rPr>
          <w:rFonts w:ascii="Garamond" w:hAnsi="Garamond"/>
          <w:lang w:val="en-GB"/>
        </w:rPr>
      </w:pPr>
      <w:r w:rsidRPr="00143DD6">
        <w:rPr>
          <w:rFonts w:ascii="Garamond" w:hAnsi="Garamond"/>
          <w:lang w:val="en-GB"/>
        </w:rPr>
        <w:t xml:space="preserve">The </w:t>
      </w:r>
      <w:r w:rsidR="00BB6A49" w:rsidRPr="00143DD6">
        <w:rPr>
          <w:rFonts w:ascii="Garamond" w:hAnsi="Garamond"/>
          <w:lang w:val="en-GB"/>
        </w:rPr>
        <w:t xml:space="preserve">Expert </w:t>
      </w:r>
      <w:r w:rsidRPr="00143DD6">
        <w:rPr>
          <w:rFonts w:ascii="Garamond" w:hAnsi="Garamond"/>
          <w:lang w:val="en-GB"/>
        </w:rPr>
        <w:t xml:space="preserve">shall give direct </w:t>
      </w:r>
      <w:r w:rsidR="00F620FC" w:rsidRPr="00143DD6">
        <w:rPr>
          <w:rFonts w:ascii="Garamond" w:hAnsi="Garamond"/>
          <w:lang w:val="en-GB"/>
        </w:rPr>
        <w:t xml:space="preserve">policy </w:t>
      </w:r>
      <w:r w:rsidRPr="00143DD6">
        <w:rPr>
          <w:rFonts w:ascii="Garamond" w:hAnsi="Garamond"/>
          <w:lang w:val="en-GB"/>
        </w:rPr>
        <w:t xml:space="preserve">support to the Armenian Government, civil society, human rights defenders and other key stakeholders in </w:t>
      </w:r>
      <w:r w:rsidR="00B866A7">
        <w:rPr>
          <w:rFonts w:ascii="Garamond" w:hAnsi="Garamond"/>
          <w:lang w:val="en-GB"/>
        </w:rPr>
        <w:t xml:space="preserve">developing the </w:t>
      </w:r>
      <w:r w:rsidR="003755E2">
        <w:rPr>
          <w:rFonts w:ascii="Garamond" w:hAnsi="Garamond"/>
          <w:lang w:val="en-GB"/>
        </w:rPr>
        <w:t xml:space="preserve">National Action Plan, </w:t>
      </w:r>
      <w:r w:rsidRPr="00143DD6">
        <w:rPr>
          <w:rFonts w:ascii="Garamond" w:hAnsi="Garamond"/>
          <w:lang w:val="en-GB"/>
        </w:rPr>
        <w:t xml:space="preserve">implementing </w:t>
      </w:r>
      <w:r w:rsidR="003755E2">
        <w:rPr>
          <w:rFonts w:ascii="Garamond" w:hAnsi="Garamond"/>
          <w:lang w:val="en-GB"/>
        </w:rPr>
        <w:t xml:space="preserve">relevant </w:t>
      </w:r>
      <w:r w:rsidRPr="00143DD6">
        <w:rPr>
          <w:rFonts w:ascii="Garamond" w:hAnsi="Garamond"/>
          <w:lang w:val="en-GB"/>
        </w:rPr>
        <w:t xml:space="preserve">policy </w:t>
      </w:r>
      <w:r w:rsidR="00F620FC" w:rsidRPr="00143DD6">
        <w:rPr>
          <w:rFonts w:ascii="Garamond" w:hAnsi="Garamond"/>
          <w:lang w:val="en-GB"/>
        </w:rPr>
        <w:t xml:space="preserve">research, policy </w:t>
      </w:r>
      <w:r w:rsidRPr="00143DD6">
        <w:rPr>
          <w:rFonts w:ascii="Garamond" w:hAnsi="Garamond"/>
          <w:lang w:val="en-GB"/>
        </w:rPr>
        <w:t xml:space="preserve">analysis and providing policy advice related to the prevention of gender-biased sex selection in Armenia. It shall </w:t>
      </w:r>
      <w:r w:rsidR="00315A14" w:rsidRPr="00143DD6">
        <w:rPr>
          <w:rFonts w:ascii="Garamond" w:hAnsi="Garamond"/>
          <w:lang w:val="en-GB"/>
        </w:rPr>
        <w:t xml:space="preserve">particularly </w:t>
      </w:r>
      <w:r w:rsidRPr="00143DD6">
        <w:rPr>
          <w:rFonts w:ascii="Garamond" w:hAnsi="Garamond"/>
          <w:lang w:val="en-GB"/>
        </w:rPr>
        <w:t xml:space="preserve">focus on effective public policies </w:t>
      </w:r>
      <w:r w:rsidR="003E1B8F" w:rsidRPr="00143DD6">
        <w:rPr>
          <w:rFonts w:ascii="Garamond" w:hAnsi="Garamond"/>
          <w:lang w:val="en-GB"/>
        </w:rPr>
        <w:t>that would promote</w:t>
      </w:r>
      <w:r w:rsidRPr="00143DD6">
        <w:rPr>
          <w:rFonts w:ascii="Garamond" w:hAnsi="Garamond"/>
          <w:lang w:val="en-GB"/>
        </w:rPr>
        <w:t xml:space="preserve"> the value of girl </w:t>
      </w:r>
      <w:r w:rsidR="003E1B8F" w:rsidRPr="00143DD6">
        <w:rPr>
          <w:rFonts w:ascii="Garamond" w:hAnsi="Garamond"/>
          <w:lang w:val="en-GB"/>
        </w:rPr>
        <w:t>for parents, families, and the society at large</w:t>
      </w:r>
      <w:r w:rsidR="00315A14" w:rsidRPr="00143DD6">
        <w:rPr>
          <w:rFonts w:ascii="Garamond" w:hAnsi="Garamond"/>
          <w:lang w:val="en-GB"/>
        </w:rPr>
        <w:t xml:space="preserve">. ICHD expects the Expert to think proactively and "outside of the box." </w:t>
      </w:r>
      <w:r w:rsidRPr="00143DD6">
        <w:rPr>
          <w:rFonts w:ascii="Garamond" w:hAnsi="Garamond"/>
          <w:lang w:val="en-GB"/>
        </w:rPr>
        <w:t xml:space="preserve">The </w:t>
      </w:r>
      <w:r w:rsidR="006B4967">
        <w:rPr>
          <w:rFonts w:ascii="Garamond" w:hAnsi="Garamond"/>
          <w:lang w:val="en-GB"/>
        </w:rPr>
        <w:t xml:space="preserve">term of the </w:t>
      </w:r>
      <w:r w:rsidR="00315A14" w:rsidRPr="00143DD6">
        <w:rPr>
          <w:rFonts w:ascii="Garamond" w:hAnsi="Garamond"/>
          <w:lang w:val="en-GB"/>
        </w:rPr>
        <w:t xml:space="preserve">Expert </w:t>
      </w:r>
      <w:r w:rsidRPr="00143DD6">
        <w:rPr>
          <w:rFonts w:ascii="Garamond" w:hAnsi="Garamond"/>
          <w:lang w:val="en-GB"/>
        </w:rPr>
        <w:t xml:space="preserve">is </w:t>
      </w:r>
      <w:r w:rsidR="003755E2">
        <w:rPr>
          <w:rFonts w:ascii="Garamond" w:hAnsi="Garamond"/>
          <w:lang w:val="en-GB"/>
        </w:rPr>
        <w:t>three months</w:t>
      </w:r>
      <w:r w:rsidRPr="00143DD6">
        <w:rPr>
          <w:rFonts w:ascii="Garamond" w:hAnsi="Garamond"/>
          <w:lang w:val="en-GB"/>
        </w:rPr>
        <w:t>.</w:t>
      </w:r>
      <w:r w:rsidR="0043247F">
        <w:rPr>
          <w:rFonts w:ascii="Garamond" w:hAnsi="Garamond"/>
          <w:lang w:val="en-GB"/>
        </w:rPr>
        <w:t xml:space="preserve"> </w:t>
      </w:r>
      <w:r w:rsidR="0043247F" w:rsidRPr="00143DD6">
        <w:rPr>
          <w:rFonts w:ascii="Garamond" w:hAnsi="Garamond"/>
          <w:lang w:val="en-GB"/>
        </w:rPr>
        <w:t xml:space="preserve">The Expert shall </w:t>
      </w:r>
      <w:r w:rsidR="0043247F">
        <w:rPr>
          <w:rFonts w:ascii="Garamond" w:hAnsi="Garamond"/>
          <w:lang w:val="en-GB"/>
        </w:rPr>
        <w:t xml:space="preserve">conduct the policy analysis and </w:t>
      </w:r>
      <w:r w:rsidR="0043247F" w:rsidRPr="00143DD6">
        <w:rPr>
          <w:rFonts w:ascii="Garamond" w:hAnsi="Garamond"/>
          <w:lang w:val="en-GB"/>
        </w:rPr>
        <w:t xml:space="preserve">prepare </w:t>
      </w:r>
      <w:r w:rsidR="0043247F">
        <w:rPr>
          <w:rFonts w:ascii="Garamond" w:hAnsi="Garamond"/>
          <w:lang w:val="en-GB"/>
        </w:rPr>
        <w:t xml:space="preserve">a draft </w:t>
      </w:r>
      <w:r w:rsidR="0043247F" w:rsidRPr="0043247F">
        <w:rPr>
          <w:rFonts w:ascii="Garamond" w:hAnsi="Garamond"/>
          <w:lang w:val="en-GB"/>
        </w:rPr>
        <w:t>National Action Plan</w:t>
      </w:r>
      <w:r w:rsidR="0043247F">
        <w:rPr>
          <w:rFonts w:ascii="Garamond" w:hAnsi="Garamond"/>
          <w:lang w:val="en-GB"/>
        </w:rPr>
        <w:t xml:space="preserve"> </w:t>
      </w:r>
      <w:r w:rsidR="0043247F" w:rsidRPr="001D141D">
        <w:rPr>
          <w:rFonts w:ascii="Garamond" w:hAnsi="Garamond"/>
          <w:lang w:val="en-GB"/>
        </w:rPr>
        <w:t>in</w:t>
      </w:r>
      <w:r w:rsidR="0043247F">
        <w:rPr>
          <w:rFonts w:ascii="Garamond" w:hAnsi="Garamond"/>
          <w:b/>
          <w:lang w:val="en-GB"/>
        </w:rPr>
        <w:t xml:space="preserve"> </w:t>
      </w:r>
      <w:r w:rsidR="0043247F" w:rsidRPr="00926F63">
        <w:rPr>
          <w:rFonts w:ascii="Garamond" w:hAnsi="Garamond"/>
          <w:lang w:val="en-GB"/>
        </w:rPr>
        <w:t>March-May</w:t>
      </w:r>
      <w:r w:rsidR="0043247F">
        <w:rPr>
          <w:rFonts w:ascii="Garamond" w:hAnsi="Garamond"/>
          <w:b/>
          <w:lang w:val="en-GB"/>
        </w:rPr>
        <w:t xml:space="preserve"> </w:t>
      </w:r>
      <w:r w:rsidR="0043247F">
        <w:rPr>
          <w:rFonts w:ascii="Garamond" w:hAnsi="Garamond"/>
          <w:lang w:val="en-GB"/>
        </w:rPr>
        <w:t>2018.</w:t>
      </w:r>
    </w:p>
    <w:p w:rsidR="00D03111" w:rsidRPr="00D03111" w:rsidRDefault="00BB04A1" w:rsidP="00D03111">
      <w:pPr>
        <w:jc w:val="both"/>
        <w:rPr>
          <w:rFonts w:ascii="Garamond" w:hAnsi="Garamond"/>
          <w:lang w:val="en-GB"/>
        </w:rPr>
      </w:pPr>
      <w:r w:rsidRPr="00143DD6">
        <w:rPr>
          <w:rFonts w:ascii="Garamond" w:hAnsi="Garamond"/>
          <w:lang w:val="en-GB"/>
        </w:rPr>
        <w:t xml:space="preserve">The Expert </w:t>
      </w:r>
      <w:r w:rsidR="00CA143B" w:rsidRPr="00143DD6">
        <w:rPr>
          <w:rFonts w:ascii="Garamond" w:hAnsi="Garamond"/>
          <w:lang w:val="en-GB"/>
        </w:rPr>
        <w:t xml:space="preserve">shall </w:t>
      </w:r>
      <w:r w:rsidR="003755E2">
        <w:rPr>
          <w:rFonts w:ascii="Garamond" w:hAnsi="Garamond"/>
          <w:lang w:val="en-GB"/>
        </w:rPr>
        <w:t>develop a draft National Action Plan</w:t>
      </w:r>
      <w:r w:rsidR="00CA143B" w:rsidRPr="00143DD6">
        <w:rPr>
          <w:rFonts w:ascii="Garamond" w:hAnsi="Garamond"/>
          <w:lang w:val="en-GB"/>
        </w:rPr>
        <w:t>.</w:t>
      </w:r>
      <w:r w:rsidR="003755E2">
        <w:rPr>
          <w:rFonts w:ascii="Garamond" w:hAnsi="Garamond"/>
          <w:lang w:val="en-GB"/>
        </w:rPr>
        <w:t xml:space="preserve"> </w:t>
      </w:r>
      <w:r w:rsidR="00D03111" w:rsidRPr="00D03111">
        <w:rPr>
          <w:rFonts w:ascii="Garamond" w:hAnsi="Garamond"/>
          <w:lang w:val="en-GB"/>
        </w:rPr>
        <w:t xml:space="preserve">The </w:t>
      </w:r>
      <w:r w:rsidR="00D03111" w:rsidRPr="00143DD6">
        <w:rPr>
          <w:rFonts w:ascii="Garamond" w:hAnsi="Garamond"/>
          <w:lang w:val="en-GB"/>
        </w:rPr>
        <w:t xml:space="preserve">Expert shall </w:t>
      </w:r>
      <w:r w:rsidR="00D03111" w:rsidRPr="00D03111">
        <w:rPr>
          <w:rFonts w:ascii="Garamond" w:hAnsi="Garamond"/>
          <w:lang w:val="en-GB"/>
        </w:rPr>
        <w:t xml:space="preserve">focus </w:t>
      </w:r>
      <w:r w:rsidR="00D03111">
        <w:rPr>
          <w:rFonts w:ascii="Garamond" w:hAnsi="Garamond"/>
          <w:lang w:val="en-GB"/>
        </w:rPr>
        <w:t xml:space="preserve">on </w:t>
      </w:r>
      <w:r w:rsidR="00D03111" w:rsidRPr="00D03111">
        <w:rPr>
          <w:rFonts w:ascii="Garamond" w:hAnsi="Garamond"/>
          <w:lang w:val="en-GB"/>
        </w:rPr>
        <w:t>policy recommendations addressing both son preference and pressure created by declining fertility levels, such as policies aiming at both increased female labour force participation and improved work-life balance of women of reproductive age.</w:t>
      </w:r>
    </w:p>
    <w:p w:rsidR="00D03111" w:rsidRDefault="00D03111" w:rsidP="00D03111">
      <w:pPr>
        <w:jc w:val="both"/>
        <w:rPr>
          <w:rFonts w:ascii="Garamond" w:hAnsi="Garamond"/>
          <w:lang w:val="en-GB"/>
        </w:rPr>
      </w:pPr>
      <w:r>
        <w:rPr>
          <w:rFonts w:ascii="Garamond" w:hAnsi="Garamond"/>
          <w:lang w:val="en-GB"/>
        </w:rPr>
        <w:lastRenderedPageBreak/>
        <w:t xml:space="preserve">ICHD will </w:t>
      </w:r>
      <w:r w:rsidRPr="00D03111">
        <w:rPr>
          <w:rFonts w:ascii="Garamond" w:hAnsi="Garamond"/>
          <w:lang w:val="en-GB"/>
        </w:rPr>
        <w:t xml:space="preserve">solicit consultancy services to </w:t>
      </w:r>
      <w:r w:rsidR="003755E2">
        <w:rPr>
          <w:rFonts w:ascii="Garamond" w:hAnsi="Garamond"/>
          <w:lang w:val="en-GB"/>
        </w:rPr>
        <w:t xml:space="preserve">develop draft National Action Plan </w:t>
      </w:r>
      <w:r>
        <w:rPr>
          <w:rFonts w:ascii="Garamond" w:hAnsi="Garamond"/>
          <w:lang w:val="en-GB"/>
        </w:rPr>
        <w:t xml:space="preserve">under this </w:t>
      </w:r>
      <w:proofErr w:type="spellStart"/>
      <w:r>
        <w:rPr>
          <w:rFonts w:ascii="Garamond" w:hAnsi="Garamond"/>
          <w:lang w:val="en-GB"/>
        </w:rPr>
        <w:t>ToR</w:t>
      </w:r>
      <w:proofErr w:type="spellEnd"/>
      <w:r w:rsidRPr="00D03111">
        <w:rPr>
          <w:rFonts w:ascii="Garamond" w:hAnsi="Garamond"/>
          <w:lang w:val="en-GB"/>
        </w:rPr>
        <w:t xml:space="preserve">. In this process, </w:t>
      </w:r>
      <w:r w:rsidR="0020741F">
        <w:rPr>
          <w:rFonts w:ascii="Garamond" w:hAnsi="Garamond"/>
          <w:lang w:val="en-GB"/>
        </w:rPr>
        <w:t xml:space="preserve">the Expert shall </w:t>
      </w:r>
      <w:r w:rsidRPr="00D03111">
        <w:rPr>
          <w:rFonts w:ascii="Garamond" w:hAnsi="Garamond"/>
          <w:lang w:val="en-GB"/>
        </w:rPr>
        <w:t xml:space="preserve">closely collaborate with the </w:t>
      </w:r>
      <w:r w:rsidR="003755E2">
        <w:rPr>
          <w:rFonts w:ascii="Garamond" w:hAnsi="Garamond"/>
          <w:lang w:val="en-GB"/>
        </w:rPr>
        <w:t xml:space="preserve">MLSA and </w:t>
      </w:r>
      <w:proofErr w:type="spellStart"/>
      <w:r w:rsidR="003755E2">
        <w:rPr>
          <w:rFonts w:ascii="Garamond" w:hAnsi="Garamond"/>
          <w:lang w:val="en-GB"/>
        </w:rPr>
        <w:t>MoH</w:t>
      </w:r>
      <w:proofErr w:type="spellEnd"/>
      <w:r w:rsidR="0020741F">
        <w:rPr>
          <w:rFonts w:ascii="Garamond" w:hAnsi="Garamond"/>
          <w:lang w:val="en-GB"/>
        </w:rPr>
        <w:t xml:space="preserve">. ICHD </w:t>
      </w:r>
      <w:r w:rsidRPr="00D03111">
        <w:rPr>
          <w:rFonts w:ascii="Garamond" w:hAnsi="Garamond"/>
          <w:lang w:val="en-GB"/>
        </w:rPr>
        <w:t xml:space="preserve">will further disseminated </w:t>
      </w:r>
      <w:r w:rsidR="00567DCC">
        <w:rPr>
          <w:rFonts w:ascii="Garamond" w:hAnsi="Garamond"/>
          <w:lang w:val="en-GB"/>
        </w:rPr>
        <w:t>the results.</w:t>
      </w:r>
    </w:p>
    <w:p w:rsidR="003355C2" w:rsidRDefault="003355C2" w:rsidP="003355C2">
      <w:pPr>
        <w:jc w:val="both"/>
        <w:rPr>
          <w:rFonts w:ascii="Garamond" w:hAnsi="Garamond"/>
          <w:lang w:val="en-GB"/>
        </w:rPr>
      </w:pPr>
    </w:p>
    <w:p w:rsidR="000520A1" w:rsidRPr="00143DD6" w:rsidRDefault="000520A1" w:rsidP="00C32ED4">
      <w:pPr>
        <w:pStyle w:val="Heading1"/>
        <w:numPr>
          <w:ilvl w:val="0"/>
          <w:numId w:val="1"/>
        </w:numPr>
        <w:rPr>
          <w:rFonts w:ascii="Garamond" w:hAnsi="Garamond"/>
          <w:b/>
          <w:lang w:val="en-GB"/>
        </w:rPr>
      </w:pPr>
      <w:r w:rsidRPr="00143DD6">
        <w:rPr>
          <w:rFonts w:ascii="Garamond" w:hAnsi="Garamond"/>
          <w:b/>
          <w:lang w:val="en-GB"/>
        </w:rPr>
        <w:t>Working approach and methodology</w:t>
      </w:r>
    </w:p>
    <w:p w:rsidR="00C577BA" w:rsidRPr="00143DD6" w:rsidRDefault="00C577BA" w:rsidP="00181F5D">
      <w:pPr>
        <w:jc w:val="both"/>
        <w:rPr>
          <w:rFonts w:ascii="Garamond" w:hAnsi="Garamond"/>
          <w:lang w:val="en-GB"/>
        </w:rPr>
      </w:pPr>
    </w:p>
    <w:p w:rsidR="00A93F77" w:rsidRPr="00143DD6" w:rsidRDefault="007512FD" w:rsidP="007F30FE">
      <w:pPr>
        <w:jc w:val="both"/>
        <w:rPr>
          <w:rFonts w:ascii="Garamond" w:hAnsi="Garamond"/>
          <w:lang w:val="en-GB"/>
        </w:rPr>
      </w:pPr>
      <w:r w:rsidRPr="00143DD6">
        <w:rPr>
          <w:rFonts w:ascii="Garamond" w:hAnsi="Garamond"/>
          <w:lang w:val="en-GB"/>
        </w:rPr>
        <w:t>T</w:t>
      </w:r>
      <w:r w:rsidR="00EC249D" w:rsidRPr="00143DD6">
        <w:rPr>
          <w:rFonts w:ascii="Garamond" w:hAnsi="Garamond"/>
          <w:lang w:val="en-GB"/>
        </w:rPr>
        <w:t xml:space="preserve">he Chief Technical Adviser of the Project </w:t>
      </w:r>
      <w:r w:rsidRPr="00143DD6">
        <w:rPr>
          <w:rFonts w:ascii="Garamond" w:hAnsi="Garamond"/>
          <w:lang w:val="en-GB"/>
        </w:rPr>
        <w:t xml:space="preserve">(representative of ICHD) </w:t>
      </w:r>
      <w:r w:rsidR="00EC249D" w:rsidRPr="00143DD6">
        <w:rPr>
          <w:rFonts w:ascii="Garamond" w:hAnsi="Garamond"/>
          <w:lang w:val="en-GB"/>
        </w:rPr>
        <w:t xml:space="preserve">shall </w:t>
      </w:r>
      <w:r w:rsidR="00657765">
        <w:rPr>
          <w:rFonts w:ascii="Garamond" w:hAnsi="Garamond"/>
          <w:lang w:val="en-GB"/>
        </w:rPr>
        <w:t xml:space="preserve">supervise the </w:t>
      </w:r>
      <w:r w:rsidR="00EC249D" w:rsidRPr="00143DD6">
        <w:rPr>
          <w:rFonts w:ascii="Garamond" w:hAnsi="Garamond"/>
          <w:lang w:val="en-GB"/>
        </w:rPr>
        <w:t>Expert.</w:t>
      </w:r>
    </w:p>
    <w:p w:rsidR="00B36D2E" w:rsidRPr="00143DD6" w:rsidRDefault="00B36D2E" w:rsidP="007F30FE">
      <w:pPr>
        <w:jc w:val="both"/>
        <w:rPr>
          <w:rFonts w:ascii="Garamond" w:hAnsi="Garamond"/>
          <w:lang w:val="en-GB"/>
        </w:rPr>
      </w:pPr>
      <w:r w:rsidRPr="00143DD6">
        <w:rPr>
          <w:rFonts w:ascii="Garamond" w:hAnsi="Garamond"/>
          <w:lang w:val="en-GB"/>
        </w:rPr>
        <w:t xml:space="preserve">Experts with specific competences relevant to a subject on the agenda may be invited by ICHD to deliver a presentation, peer review the drafts </w:t>
      </w:r>
      <w:r w:rsidR="00DC0151">
        <w:rPr>
          <w:rFonts w:ascii="Garamond" w:hAnsi="Garamond"/>
          <w:lang w:val="en-GB"/>
        </w:rPr>
        <w:t xml:space="preserve">prepared by the </w:t>
      </w:r>
      <w:r w:rsidR="00DC0151" w:rsidRPr="00143DD6">
        <w:rPr>
          <w:rFonts w:ascii="Garamond" w:hAnsi="Garamond"/>
          <w:lang w:val="en-GB"/>
        </w:rPr>
        <w:t xml:space="preserve">Expert </w:t>
      </w:r>
      <w:r w:rsidRPr="00143DD6">
        <w:rPr>
          <w:rFonts w:ascii="Garamond" w:hAnsi="Garamond"/>
          <w:lang w:val="en-GB"/>
        </w:rPr>
        <w:t>or submit a written document.</w:t>
      </w:r>
    </w:p>
    <w:p w:rsidR="00C77DD7" w:rsidRPr="00143DD6" w:rsidRDefault="00C577BA" w:rsidP="007F30FE">
      <w:pPr>
        <w:jc w:val="both"/>
        <w:rPr>
          <w:rFonts w:ascii="Garamond" w:hAnsi="Garamond"/>
          <w:lang w:val="en-GB"/>
        </w:rPr>
      </w:pPr>
      <w:r w:rsidRPr="00143DD6">
        <w:rPr>
          <w:rFonts w:ascii="Garamond" w:hAnsi="Garamond"/>
          <w:lang w:val="en-GB"/>
        </w:rPr>
        <w:t xml:space="preserve">The </w:t>
      </w:r>
      <w:r w:rsidR="00C77DD7" w:rsidRPr="00143DD6">
        <w:rPr>
          <w:rFonts w:ascii="Garamond" w:hAnsi="Garamond"/>
          <w:lang w:val="en-GB"/>
        </w:rPr>
        <w:t xml:space="preserve">interim and final drafts </w:t>
      </w:r>
      <w:r w:rsidR="00545F97" w:rsidRPr="00143DD6">
        <w:rPr>
          <w:rFonts w:ascii="Garamond" w:hAnsi="Garamond"/>
          <w:lang w:val="en-GB"/>
        </w:rPr>
        <w:t xml:space="preserve">of </w:t>
      </w:r>
      <w:r w:rsidR="004205BD">
        <w:rPr>
          <w:rFonts w:ascii="Garamond" w:hAnsi="Garamond"/>
          <w:lang w:val="en-GB"/>
        </w:rPr>
        <w:t xml:space="preserve">the </w:t>
      </w:r>
      <w:r w:rsidR="00DC0151">
        <w:rPr>
          <w:rFonts w:ascii="Garamond" w:hAnsi="Garamond"/>
          <w:lang w:val="en-GB"/>
        </w:rPr>
        <w:t xml:space="preserve">National Action Plan shall </w:t>
      </w:r>
      <w:r w:rsidR="00C77DD7" w:rsidRPr="00143DD6">
        <w:rPr>
          <w:rFonts w:ascii="Garamond" w:hAnsi="Garamond"/>
          <w:lang w:val="en-GB"/>
        </w:rPr>
        <w:t xml:space="preserve">be presented to </w:t>
      </w:r>
      <w:r w:rsidR="004205BD">
        <w:rPr>
          <w:rFonts w:ascii="Garamond" w:hAnsi="Garamond"/>
          <w:lang w:val="en-GB"/>
        </w:rPr>
        <w:t>ICHD</w:t>
      </w:r>
      <w:r w:rsidR="00C77DD7" w:rsidRPr="00143DD6">
        <w:rPr>
          <w:rFonts w:ascii="Garamond" w:hAnsi="Garamond"/>
          <w:lang w:val="en-GB"/>
        </w:rPr>
        <w:t xml:space="preserve">. </w:t>
      </w:r>
      <w:r w:rsidR="004205BD">
        <w:rPr>
          <w:rFonts w:ascii="Garamond" w:hAnsi="Garamond"/>
          <w:lang w:val="en-GB"/>
        </w:rPr>
        <w:t xml:space="preserve">The </w:t>
      </w:r>
      <w:r w:rsidR="00C77DD7" w:rsidRPr="00143DD6">
        <w:rPr>
          <w:rFonts w:ascii="Garamond" w:hAnsi="Garamond"/>
          <w:lang w:val="en-GB"/>
        </w:rPr>
        <w:t>ICHD shall facilitated circulation and discussion of the drafts</w:t>
      </w:r>
      <w:r w:rsidR="00DC0151">
        <w:rPr>
          <w:rFonts w:ascii="Garamond" w:hAnsi="Garamond"/>
          <w:lang w:val="en-GB"/>
        </w:rPr>
        <w:t xml:space="preserve"> in close cooperation with MLSA and </w:t>
      </w:r>
      <w:proofErr w:type="spellStart"/>
      <w:r w:rsidR="00DC0151">
        <w:rPr>
          <w:rFonts w:ascii="Garamond" w:hAnsi="Garamond"/>
          <w:lang w:val="en-GB"/>
        </w:rPr>
        <w:t>MoH</w:t>
      </w:r>
      <w:proofErr w:type="spellEnd"/>
      <w:r w:rsidR="00C77DD7" w:rsidRPr="00143DD6">
        <w:rPr>
          <w:rFonts w:ascii="Garamond" w:hAnsi="Garamond"/>
          <w:lang w:val="en-GB"/>
        </w:rPr>
        <w:t xml:space="preserve">. The Expert shall consolidate the comments and feedback </w:t>
      </w:r>
      <w:r w:rsidR="00866FF1" w:rsidRPr="00143DD6">
        <w:rPr>
          <w:rFonts w:ascii="Garamond" w:hAnsi="Garamond"/>
          <w:lang w:val="en-GB"/>
        </w:rPr>
        <w:t xml:space="preserve">received </w:t>
      </w:r>
      <w:r w:rsidR="00C77DD7" w:rsidRPr="00143DD6">
        <w:rPr>
          <w:rFonts w:ascii="Garamond" w:hAnsi="Garamond"/>
          <w:lang w:val="en-GB"/>
        </w:rPr>
        <w:t>into final draft.</w:t>
      </w:r>
    </w:p>
    <w:p w:rsidR="00E83F23" w:rsidRPr="00143DD6" w:rsidRDefault="00E83F23" w:rsidP="007F30FE">
      <w:pPr>
        <w:jc w:val="both"/>
        <w:rPr>
          <w:rFonts w:ascii="Garamond" w:hAnsi="Garamond"/>
          <w:lang w:val="en-GB"/>
        </w:rPr>
      </w:pPr>
      <w:r w:rsidRPr="00143DD6">
        <w:rPr>
          <w:rFonts w:ascii="Garamond" w:hAnsi="Garamond"/>
          <w:lang w:val="en-GB"/>
        </w:rPr>
        <w:t xml:space="preserve">The ICHD shall publish relevant information on the activities carried out by the Expert by posting on its official website at </w:t>
      </w:r>
      <w:hyperlink r:id="rId8" w:history="1">
        <w:r w:rsidRPr="00143DD6">
          <w:rPr>
            <w:rStyle w:val="Hyperlink"/>
            <w:rFonts w:ascii="Garamond" w:hAnsi="Garamond"/>
            <w:lang w:val="en-GB"/>
          </w:rPr>
          <w:t>www.ichd.org</w:t>
        </w:r>
      </w:hyperlink>
      <w:r w:rsidR="001119AD" w:rsidRPr="00143DD6">
        <w:rPr>
          <w:rFonts w:ascii="Garamond" w:hAnsi="Garamond"/>
          <w:lang w:val="en-GB"/>
        </w:rPr>
        <w:t>.</w:t>
      </w:r>
    </w:p>
    <w:p w:rsidR="00F10EDB" w:rsidRDefault="00B2356B" w:rsidP="00181F5D">
      <w:pPr>
        <w:jc w:val="both"/>
        <w:rPr>
          <w:rFonts w:ascii="Garamond" w:hAnsi="Garamond"/>
          <w:lang w:val="en-GB"/>
        </w:rPr>
      </w:pPr>
      <w:r w:rsidRPr="00B2356B">
        <w:rPr>
          <w:rFonts w:ascii="Garamond" w:hAnsi="Garamond"/>
          <w:lang w:val="en-GB"/>
        </w:rPr>
        <w:t xml:space="preserve">The </w:t>
      </w:r>
      <w:r>
        <w:rPr>
          <w:rFonts w:ascii="Garamond" w:hAnsi="Garamond"/>
          <w:lang w:val="en-GB"/>
        </w:rPr>
        <w:t>draft National Action Plan shall consist of:</w:t>
      </w:r>
    </w:p>
    <w:p w:rsidR="00B2356B" w:rsidRDefault="00B2356B" w:rsidP="00B2356B">
      <w:pPr>
        <w:pStyle w:val="ListParagraph"/>
        <w:numPr>
          <w:ilvl w:val="0"/>
          <w:numId w:val="2"/>
        </w:numPr>
        <w:ind w:left="714" w:hanging="357"/>
        <w:contextualSpacing w:val="0"/>
        <w:jc w:val="both"/>
        <w:rPr>
          <w:rFonts w:ascii="Garamond" w:hAnsi="Garamond"/>
          <w:lang w:val="en-GB"/>
        </w:rPr>
      </w:pPr>
      <w:r>
        <w:rPr>
          <w:rFonts w:ascii="Garamond" w:hAnsi="Garamond"/>
          <w:lang w:val="en-GB"/>
        </w:rPr>
        <w:t>Draft Joint Decree of the Minister of Labour and Social Affairs of the Republic of Armenia and the Minister of Health of the Republic of Armenia</w:t>
      </w:r>
      <w:bookmarkStart w:id="0" w:name="_GoBack"/>
      <w:bookmarkEnd w:id="0"/>
      <w:r>
        <w:rPr>
          <w:rFonts w:ascii="Garamond" w:hAnsi="Garamond"/>
          <w:lang w:val="en-GB"/>
        </w:rPr>
        <w:t xml:space="preserve">. The draft Joint Decree shall meet the standards of relevant legal documents and shall, in particular, provide reference to the regulatory framework, statement related to approving the National Action Plan; shall provide relevant tasking and </w:t>
      </w:r>
      <w:r w:rsidR="00A9104E">
        <w:rPr>
          <w:rFonts w:ascii="Garamond" w:hAnsi="Garamond"/>
          <w:lang w:val="en-GB"/>
        </w:rPr>
        <w:t>shall define officials responsible for oversight over the implementation of the Joint Decree.</w:t>
      </w:r>
    </w:p>
    <w:p w:rsidR="00A9104E" w:rsidRDefault="004B4F65" w:rsidP="00B2356B">
      <w:pPr>
        <w:pStyle w:val="ListParagraph"/>
        <w:numPr>
          <w:ilvl w:val="0"/>
          <w:numId w:val="2"/>
        </w:numPr>
        <w:ind w:left="714" w:hanging="357"/>
        <w:contextualSpacing w:val="0"/>
        <w:jc w:val="both"/>
        <w:rPr>
          <w:rFonts w:ascii="Garamond" w:hAnsi="Garamond"/>
          <w:lang w:val="en-GB"/>
        </w:rPr>
      </w:pPr>
      <w:r>
        <w:rPr>
          <w:rFonts w:ascii="Garamond" w:hAnsi="Garamond"/>
          <w:lang w:val="en-GB"/>
        </w:rPr>
        <w:t>Annex I, which shall provide sections of introduction/background, brief description of the situation, priorities, goals and objectives, expected results, financial resources, related risks.</w:t>
      </w:r>
    </w:p>
    <w:p w:rsidR="00B2356B" w:rsidRPr="004B4F65" w:rsidRDefault="004B4F65" w:rsidP="00B2356B">
      <w:pPr>
        <w:pStyle w:val="ListParagraph"/>
        <w:numPr>
          <w:ilvl w:val="0"/>
          <w:numId w:val="2"/>
        </w:numPr>
        <w:ind w:left="714" w:hanging="357"/>
        <w:contextualSpacing w:val="0"/>
        <w:jc w:val="both"/>
        <w:rPr>
          <w:rFonts w:ascii="Garamond" w:hAnsi="Garamond"/>
          <w:lang w:val="en-GB"/>
        </w:rPr>
      </w:pPr>
      <w:r w:rsidRPr="004B4F65">
        <w:rPr>
          <w:rFonts w:ascii="Garamond" w:hAnsi="Garamond"/>
          <w:lang w:val="en-GB"/>
        </w:rPr>
        <w:t>Annex II, which shall provide a matrix of the National Action Plan with numbered actions, expected results, time frames, indicators, key implementing institutions, co-implementers/partners, sources of financing</w:t>
      </w:r>
      <w:r>
        <w:rPr>
          <w:rFonts w:ascii="Garamond" w:hAnsi="Garamond"/>
          <w:lang w:val="en-GB"/>
        </w:rPr>
        <w:t>.</w:t>
      </w:r>
    </w:p>
    <w:p w:rsidR="00AC3858" w:rsidRDefault="0046229F" w:rsidP="009D775A">
      <w:pPr>
        <w:jc w:val="both"/>
        <w:rPr>
          <w:rFonts w:ascii="Garamond" w:hAnsi="Garamond"/>
          <w:lang w:val="en-GB"/>
        </w:rPr>
      </w:pPr>
      <w:r w:rsidRPr="00143DD6">
        <w:rPr>
          <w:rFonts w:ascii="Garamond" w:hAnsi="Garamond"/>
          <w:lang w:val="en-GB"/>
        </w:rPr>
        <w:t xml:space="preserve">The </w:t>
      </w:r>
      <w:r w:rsidR="00D824D7" w:rsidRPr="00143DD6">
        <w:rPr>
          <w:rFonts w:ascii="Garamond" w:hAnsi="Garamond"/>
          <w:lang w:val="en-GB"/>
        </w:rPr>
        <w:t xml:space="preserve">Expert </w:t>
      </w:r>
      <w:r w:rsidRPr="00143DD6">
        <w:rPr>
          <w:rFonts w:ascii="Garamond" w:hAnsi="Garamond"/>
          <w:lang w:val="en-GB"/>
        </w:rPr>
        <w:t xml:space="preserve">shall usually </w:t>
      </w:r>
      <w:r w:rsidR="00D00143">
        <w:rPr>
          <w:rFonts w:ascii="Garamond" w:hAnsi="Garamond"/>
          <w:lang w:val="en-GB"/>
        </w:rPr>
        <w:t xml:space="preserve">work in their premises and hold meetings with Project team at </w:t>
      </w:r>
      <w:r w:rsidR="00D824D7" w:rsidRPr="00143DD6">
        <w:rPr>
          <w:rFonts w:ascii="Garamond" w:hAnsi="Garamond"/>
          <w:lang w:val="en-GB"/>
        </w:rPr>
        <w:t xml:space="preserve">ICHD </w:t>
      </w:r>
      <w:r w:rsidRPr="00143DD6">
        <w:rPr>
          <w:rFonts w:ascii="Garamond" w:hAnsi="Garamond"/>
          <w:lang w:val="en-GB"/>
        </w:rPr>
        <w:t>premises.</w:t>
      </w:r>
      <w:r w:rsidR="00D00143">
        <w:rPr>
          <w:rFonts w:ascii="Garamond" w:hAnsi="Garamond"/>
          <w:lang w:val="en-GB"/>
        </w:rPr>
        <w:t xml:space="preserve"> </w:t>
      </w:r>
      <w:r w:rsidR="009D775A" w:rsidRPr="00936051">
        <w:rPr>
          <w:rFonts w:ascii="Garamond" w:hAnsi="Garamond"/>
          <w:lang w:val="en-GB"/>
        </w:rPr>
        <w:t xml:space="preserve">The Expert shall submit the final </w:t>
      </w:r>
      <w:r w:rsidR="00D00143">
        <w:rPr>
          <w:rFonts w:ascii="Garamond" w:hAnsi="Garamond"/>
          <w:lang w:val="en-GB"/>
        </w:rPr>
        <w:t xml:space="preserve">draft National Action Plan </w:t>
      </w:r>
      <w:r w:rsidR="00D95C99" w:rsidRPr="00961A42">
        <w:rPr>
          <w:rFonts w:ascii="Garamond" w:hAnsi="Garamond"/>
          <w:lang w:val="en-GB"/>
        </w:rPr>
        <w:t xml:space="preserve">by </w:t>
      </w:r>
      <w:r w:rsidR="00D95C99">
        <w:rPr>
          <w:rFonts w:ascii="Garamond" w:hAnsi="Garamond"/>
          <w:lang w:val="en-GB"/>
        </w:rPr>
        <w:t xml:space="preserve">31 </w:t>
      </w:r>
      <w:r w:rsidR="00D00143">
        <w:rPr>
          <w:rFonts w:ascii="Garamond" w:hAnsi="Garamond"/>
          <w:lang w:val="en-GB"/>
        </w:rPr>
        <w:t xml:space="preserve">May </w:t>
      </w:r>
      <w:r w:rsidR="00D95C99" w:rsidRPr="00961A42">
        <w:rPr>
          <w:rFonts w:ascii="Garamond" w:hAnsi="Garamond"/>
          <w:lang w:val="en-GB"/>
        </w:rPr>
        <w:t>201</w:t>
      </w:r>
      <w:r w:rsidR="00D00143">
        <w:rPr>
          <w:rFonts w:ascii="Garamond" w:hAnsi="Garamond"/>
          <w:lang w:val="en-GB"/>
        </w:rPr>
        <w:t>8</w:t>
      </w:r>
      <w:r w:rsidR="00D95C99">
        <w:rPr>
          <w:rFonts w:ascii="Garamond" w:hAnsi="Garamond"/>
          <w:lang w:val="en-GB"/>
        </w:rPr>
        <w:t>.</w:t>
      </w:r>
    </w:p>
    <w:p w:rsidR="00FB6309" w:rsidRPr="00143DD6" w:rsidRDefault="00FB6309" w:rsidP="00295527">
      <w:pPr>
        <w:jc w:val="both"/>
        <w:rPr>
          <w:rFonts w:ascii="Garamond" w:hAnsi="Garamond"/>
          <w:lang w:val="en-GB"/>
        </w:rPr>
      </w:pPr>
    </w:p>
    <w:p w:rsidR="000520A1" w:rsidRPr="00143DD6" w:rsidRDefault="000520A1" w:rsidP="00C32ED4">
      <w:pPr>
        <w:pStyle w:val="Heading1"/>
        <w:numPr>
          <w:ilvl w:val="0"/>
          <w:numId w:val="1"/>
        </w:numPr>
        <w:rPr>
          <w:rFonts w:ascii="Garamond" w:hAnsi="Garamond"/>
          <w:b/>
          <w:lang w:val="en-GB"/>
        </w:rPr>
      </w:pPr>
      <w:r w:rsidRPr="00143DD6">
        <w:rPr>
          <w:rFonts w:ascii="Garamond" w:hAnsi="Garamond"/>
          <w:b/>
          <w:lang w:val="en-GB"/>
        </w:rPr>
        <w:t>Expert(s) profile(s)</w:t>
      </w:r>
    </w:p>
    <w:p w:rsidR="00291F85" w:rsidRDefault="00291F85" w:rsidP="003442D2">
      <w:pPr>
        <w:jc w:val="both"/>
        <w:rPr>
          <w:rFonts w:ascii="Garamond" w:hAnsi="Garamond"/>
          <w:lang w:val="en-GB"/>
        </w:rPr>
      </w:pPr>
    </w:p>
    <w:p w:rsidR="00B664E4" w:rsidRPr="00143DD6" w:rsidRDefault="00217A5E" w:rsidP="003442D2">
      <w:pPr>
        <w:jc w:val="both"/>
        <w:rPr>
          <w:rFonts w:ascii="Garamond" w:hAnsi="Garamond"/>
          <w:lang w:val="en-GB"/>
        </w:rPr>
      </w:pPr>
      <w:r>
        <w:rPr>
          <w:rFonts w:ascii="Garamond" w:hAnsi="Garamond"/>
          <w:lang w:val="en-GB"/>
        </w:rPr>
        <w:t xml:space="preserve">ICHD </w:t>
      </w:r>
      <w:r w:rsidR="00B664E4" w:rsidRPr="00143DD6">
        <w:rPr>
          <w:rFonts w:ascii="Garamond" w:hAnsi="Garamond"/>
          <w:lang w:val="en-GB"/>
        </w:rPr>
        <w:t xml:space="preserve">shall select </w:t>
      </w:r>
      <w:r w:rsidR="00FB1BE0">
        <w:rPr>
          <w:rFonts w:ascii="Garamond" w:hAnsi="Garamond"/>
          <w:lang w:val="en-GB"/>
        </w:rPr>
        <w:t xml:space="preserve">the Expert </w:t>
      </w:r>
      <w:r w:rsidR="00B664E4" w:rsidRPr="00143DD6">
        <w:rPr>
          <w:rFonts w:ascii="Garamond" w:hAnsi="Garamond"/>
          <w:lang w:val="en-GB"/>
        </w:rPr>
        <w:t>from a list continually</w:t>
      </w:r>
      <w:r w:rsidR="00991C51" w:rsidRPr="00143DD6">
        <w:rPr>
          <w:rFonts w:ascii="Garamond" w:hAnsi="Garamond"/>
          <w:lang w:val="en-GB"/>
        </w:rPr>
        <w:t xml:space="preserve"> </w:t>
      </w:r>
      <w:r w:rsidR="00B664E4" w:rsidRPr="00143DD6">
        <w:rPr>
          <w:rFonts w:ascii="Garamond" w:hAnsi="Garamond"/>
          <w:lang w:val="en-GB"/>
        </w:rPr>
        <w:t xml:space="preserve">updated through </w:t>
      </w:r>
      <w:r w:rsidR="00322439" w:rsidRPr="00143DD6">
        <w:rPr>
          <w:rFonts w:ascii="Garamond" w:hAnsi="Garamond"/>
          <w:lang w:val="en-GB"/>
        </w:rPr>
        <w:t xml:space="preserve">ICHD </w:t>
      </w:r>
      <w:r w:rsidR="00B664E4" w:rsidRPr="00143DD6">
        <w:rPr>
          <w:rFonts w:ascii="Garamond" w:hAnsi="Garamond"/>
          <w:lang w:val="en-GB"/>
        </w:rPr>
        <w:t>open-ended call for applications considering their skills, experience and</w:t>
      </w:r>
      <w:r w:rsidR="00991C51" w:rsidRPr="00143DD6">
        <w:rPr>
          <w:rFonts w:ascii="Garamond" w:hAnsi="Garamond"/>
          <w:lang w:val="en-GB"/>
        </w:rPr>
        <w:t xml:space="preserve"> </w:t>
      </w:r>
      <w:r w:rsidR="00B664E4" w:rsidRPr="00143DD6">
        <w:rPr>
          <w:rFonts w:ascii="Garamond" w:hAnsi="Garamond"/>
          <w:lang w:val="en-GB"/>
        </w:rPr>
        <w:t>knowledge appropriate to carry out t</w:t>
      </w:r>
      <w:r w:rsidR="00870580" w:rsidRPr="00143DD6">
        <w:rPr>
          <w:rFonts w:ascii="Garamond" w:hAnsi="Garamond"/>
          <w:lang w:val="en-GB"/>
        </w:rPr>
        <w:t>he tasks as well as discipline</w:t>
      </w:r>
      <w:r w:rsidR="00B664E4" w:rsidRPr="00143DD6">
        <w:rPr>
          <w:rFonts w:ascii="Garamond" w:hAnsi="Garamond"/>
          <w:lang w:val="en-GB"/>
        </w:rPr>
        <w:t xml:space="preserve"> and gender:</w:t>
      </w:r>
    </w:p>
    <w:p w:rsidR="000C4CC8" w:rsidRPr="00143DD6" w:rsidRDefault="005B5566" w:rsidP="003442D2">
      <w:pPr>
        <w:pStyle w:val="ListParagraph"/>
        <w:numPr>
          <w:ilvl w:val="0"/>
          <w:numId w:val="2"/>
        </w:numPr>
        <w:ind w:left="714" w:hanging="357"/>
        <w:contextualSpacing w:val="0"/>
        <w:jc w:val="both"/>
        <w:rPr>
          <w:rFonts w:ascii="Garamond" w:hAnsi="Garamond"/>
          <w:lang w:val="en-GB"/>
        </w:rPr>
      </w:pPr>
      <w:r w:rsidRPr="00143DD6">
        <w:rPr>
          <w:rFonts w:ascii="Garamond" w:hAnsi="Garamond"/>
          <w:lang w:val="en-GB"/>
        </w:rPr>
        <w:t>National or i</w:t>
      </w:r>
      <w:r w:rsidR="00B664E4" w:rsidRPr="00143DD6">
        <w:rPr>
          <w:rFonts w:ascii="Garamond" w:hAnsi="Garamond"/>
          <w:lang w:val="en-GB"/>
        </w:rPr>
        <w:t xml:space="preserve">nternational recognition for the depth, reliability, and originality of their thinking in </w:t>
      </w:r>
      <w:r w:rsidRPr="00143DD6">
        <w:rPr>
          <w:rFonts w:ascii="Garamond" w:hAnsi="Garamond"/>
          <w:lang w:val="en-GB"/>
        </w:rPr>
        <w:t>gender and development, social</w:t>
      </w:r>
      <w:r w:rsidR="00FD1582">
        <w:rPr>
          <w:rFonts w:ascii="Garamond" w:hAnsi="Garamond"/>
          <w:lang w:val="en-GB"/>
        </w:rPr>
        <w:t xml:space="preserve">, </w:t>
      </w:r>
      <w:r w:rsidRPr="00143DD6">
        <w:rPr>
          <w:rFonts w:ascii="Garamond" w:hAnsi="Garamond"/>
          <w:lang w:val="en-GB"/>
        </w:rPr>
        <w:t>health</w:t>
      </w:r>
      <w:r w:rsidR="00217A5E">
        <w:rPr>
          <w:rFonts w:ascii="Garamond" w:hAnsi="Garamond"/>
          <w:lang w:val="en-GB"/>
        </w:rPr>
        <w:t xml:space="preserve"> and </w:t>
      </w:r>
      <w:r w:rsidR="00FD1582">
        <w:rPr>
          <w:rFonts w:ascii="Garamond" w:hAnsi="Garamond"/>
        </w:rPr>
        <w:t xml:space="preserve">education, </w:t>
      </w:r>
      <w:r w:rsidR="00B664E4" w:rsidRPr="00143DD6">
        <w:rPr>
          <w:rFonts w:ascii="Garamond" w:hAnsi="Garamond"/>
          <w:lang w:val="en-GB"/>
        </w:rPr>
        <w:t>including non-</w:t>
      </w:r>
      <w:r w:rsidRPr="00143DD6">
        <w:rPr>
          <w:rFonts w:ascii="Garamond" w:hAnsi="Garamond"/>
          <w:lang w:val="en-GB"/>
        </w:rPr>
        <w:t>discrimination</w:t>
      </w:r>
      <w:r w:rsidR="00B664E4" w:rsidRPr="00143DD6">
        <w:rPr>
          <w:rFonts w:ascii="Garamond" w:hAnsi="Garamond"/>
          <w:lang w:val="en-GB"/>
        </w:rPr>
        <w:t>;</w:t>
      </w:r>
    </w:p>
    <w:p w:rsidR="000C4CC8" w:rsidRPr="00143DD6" w:rsidRDefault="00B664E4" w:rsidP="003442D2">
      <w:pPr>
        <w:pStyle w:val="ListParagraph"/>
        <w:numPr>
          <w:ilvl w:val="0"/>
          <w:numId w:val="2"/>
        </w:numPr>
        <w:ind w:left="714" w:hanging="357"/>
        <w:contextualSpacing w:val="0"/>
        <w:jc w:val="both"/>
        <w:rPr>
          <w:rFonts w:ascii="Garamond" w:hAnsi="Garamond"/>
          <w:lang w:val="en-GB"/>
        </w:rPr>
      </w:pPr>
      <w:r w:rsidRPr="00143DD6">
        <w:rPr>
          <w:rFonts w:ascii="Garamond" w:hAnsi="Garamond"/>
          <w:lang w:val="en-GB"/>
        </w:rPr>
        <w:t xml:space="preserve">Demonstrated practical experience in designing, managing, and implementing </w:t>
      </w:r>
      <w:r w:rsidR="00704855" w:rsidRPr="00143DD6">
        <w:rPr>
          <w:rFonts w:ascii="Garamond" w:hAnsi="Garamond"/>
          <w:lang w:val="en-GB"/>
        </w:rPr>
        <w:t>social</w:t>
      </w:r>
      <w:r w:rsidR="00704855">
        <w:rPr>
          <w:rFonts w:ascii="Garamond" w:hAnsi="Garamond"/>
          <w:lang w:val="en-GB"/>
        </w:rPr>
        <w:t xml:space="preserve">, </w:t>
      </w:r>
      <w:r w:rsidR="00704855" w:rsidRPr="00143DD6">
        <w:rPr>
          <w:rFonts w:ascii="Garamond" w:hAnsi="Garamond"/>
          <w:lang w:val="en-GB"/>
        </w:rPr>
        <w:t>health</w:t>
      </w:r>
      <w:r w:rsidR="00704855">
        <w:rPr>
          <w:rFonts w:ascii="Garamond" w:hAnsi="Garamond"/>
          <w:lang w:val="en-GB"/>
        </w:rPr>
        <w:t xml:space="preserve">, </w:t>
      </w:r>
      <w:r w:rsidR="00ED34B9">
        <w:rPr>
          <w:rFonts w:ascii="Garamond" w:hAnsi="Garamond"/>
          <w:lang w:val="en-GB"/>
        </w:rPr>
        <w:t>childcare</w:t>
      </w:r>
      <w:r w:rsidR="00217A5E">
        <w:rPr>
          <w:rFonts w:ascii="Garamond" w:hAnsi="Garamond"/>
          <w:lang w:val="en-GB"/>
        </w:rPr>
        <w:t xml:space="preserve"> and </w:t>
      </w:r>
      <w:r w:rsidR="00704855">
        <w:rPr>
          <w:rFonts w:ascii="Garamond" w:hAnsi="Garamond"/>
        </w:rPr>
        <w:t xml:space="preserve">education </w:t>
      </w:r>
      <w:r w:rsidRPr="00143DD6">
        <w:rPr>
          <w:rFonts w:ascii="Garamond" w:hAnsi="Garamond"/>
          <w:lang w:val="en-GB"/>
        </w:rPr>
        <w:t>policies</w:t>
      </w:r>
      <w:r w:rsidR="00991C51" w:rsidRPr="00143DD6">
        <w:rPr>
          <w:rFonts w:ascii="Garamond" w:hAnsi="Garamond"/>
          <w:lang w:val="en-GB"/>
        </w:rPr>
        <w:t xml:space="preserve"> </w:t>
      </w:r>
      <w:r w:rsidR="00742DD0" w:rsidRPr="00143DD6">
        <w:rPr>
          <w:rFonts w:ascii="Garamond" w:hAnsi="Garamond"/>
          <w:lang w:val="en-GB"/>
        </w:rPr>
        <w:t xml:space="preserve">and regulations </w:t>
      </w:r>
      <w:r w:rsidRPr="00143DD6">
        <w:rPr>
          <w:rFonts w:ascii="Garamond" w:hAnsi="Garamond"/>
          <w:lang w:val="en-GB"/>
        </w:rPr>
        <w:t>in public or private capacities; and</w:t>
      </w:r>
    </w:p>
    <w:p w:rsidR="000C4CC8" w:rsidRPr="00143DD6" w:rsidRDefault="00B664E4" w:rsidP="003442D2">
      <w:pPr>
        <w:pStyle w:val="ListParagraph"/>
        <w:numPr>
          <w:ilvl w:val="0"/>
          <w:numId w:val="2"/>
        </w:numPr>
        <w:ind w:left="714" w:hanging="357"/>
        <w:contextualSpacing w:val="0"/>
        <w:jc w:val="both"/>
        <w:rPr>
          <w:rFonts w:ascii="Garamond" w:hAnsi="Garamond"/>
          <w:lang w:val="en-GB"/>
        </w:rPr>
      </w:pPr>
      <w:r w:rsidRPr="00143DD6">
        <w:rPr>
          <w:rFonts w:ascii="Garamond" w:hAnsi="Garamond"/>
          <w:lang w:val="en-GB"/>
        </w:rPr>
        <w:t xml:space="preserve">Confirmed </w:t>
      </w:r>
      <w:r w:rsidR="00F73B8D" w:rsidRPr="00143DD6">
        <w:rPr>
          <w:rFonts w:ascii="Garamond" w:hAnsi="Garamond"/>
          <w:lang w:val="en-GB"/>
        </w:rPr>
        <w:t xml:space="preserve">research and </w:t>
      </w:r>
      <w:r w:rsidRPr="00143DD6">
        <w:rPr>
          <w:rFonts w:ascii="Garamond" w:hAnsi="Garamond"/>
          <w:lang w:val="en-GB"/>
        </w:rPr>
        <w:t xml:space="preserve">advisory capacity on a </w:t>
      </w:r>
      <w:r w:rsidR="003442D2" w:rsidRPr="00143DD6">
        <w:rPr>
          <w:rFonts w:ascii="Garamond" w:hAnsi="Garamond"/>
          <w:lang w:val="en-GB"/>
        </w:rPr>
        <w:t>national</w:t>
      </w:r>
      <w:r w:rsidRPr="00143DD6">
        <w:rPr>
          <w:rFonts w:ascii="Garamond" w:hAnsi="Garamond"/>
          <w:lang w:val="en-GB"/>
        </w:rPr>
        <w:t xml:space="preserve"> or international level</w:t>
      </w:r>
      <w:r w:rsidR="00FB1BE0">
        <w:rPr>
          <w:rFonts w:ascii="Garamond" w:hAnsi="Garamond"/>
          <w:lang w:val="en-GB"/>
        </w:rPr>
        <w:t>.</w:t>
      </w:r>
    </w:p>
    <w:p w:rsidR="00B664E4" w:rsidRPr="00143DD6" w:rsidRDefault="00B664E4" w:rsidP="003442D2">
      <w:pPr>
        <w:jc w:val="both"/>
        <w:rPr>
          <w:rFonts w:ascii="Garamond" w:hAnsi="Garamond"/>
          <w:lang w:val="en-GB"/>
        </w:rPr>
      </w:pPr>
      <w:r w:rsidRPr="00143DD6">
        <w:rPr>
          <w:rFonts w:ascii="Garamond" w:hAnsi="Garamond"/>
          <w:lang w:val="en-GB"/>
        </w:rPr>
        <w:t>Applicants deemed suitable for membership but not appointed may be placed on a reserve list that the</w:t>
      </w:r>
      <w:r w:rsidR="00991C51" w:rsidRPr="00143DD6">
        <w:rPr>
          <w:rFonts w:ascii="Garamond" w:hAnsi="Garamond"/>
          <w:lang w:val="en-GB"/>
        </w:rPr>
        <w:t xml:space="preserve"> </w:t>
      </w:r>
      <w:r w:rsidR="003E156E" w:rsidRPr="00143DD6">
        <w:rPr>
          <w:rFonts w:ascii="Garamond" w:hAnsi="Garamond"/>
          <w:lang w:val="en-GB"/>
        </w:rPr>
        <w:t xml:space="preserve">ICHD </w:t>
      </w:r>
      <w:r w:rsidRPr="00143DD6">
        <w:rPr>
          <w:rFonts w:ascii="Garamond" w:hAnsi="Garamond"/>
          <w:lang w:val="en-GB"/>
        </w:rPr>
        <w:t>may use for replacements.</w:t>
      </w:r>
    </w:p>
    <w:p w:rsidR="00181F5D" w:rsidRPr="00143DD6" w:rsidRDefault="00B664E4" w:rsidP="003442D2">
      <w:pPr>
        <w:jc w:val="both"/>
        <w:rPr>
          <w:rFonts w:ascii="Garamond" w:hAnsi="Garamond"/>
          <w:lang w:val="en-GB"/>
        </w:rPr>
      </w:pPr>
      <w:r w:rsidRPr="00143DD6">
        <w:rPr>
          <w:rFonts w:ascii="Garamond" w:hAnsi="Garamond"/>
          <w:lang w:val="en-GB"/>
        </w:rPr>
        <w:t xml:space="preserve">The </w:t>
      </w:r>
      <w:r w:rsidR="00870580" w:rsidRPr="00143DD6">
        <w:rPr>
          <w:rFonts w:ascii="Garamond" w:hAnsi="Garamond"/>
          <w:lang w:val="en-GB"/>
        </w:rPr>
        <w:t xml:space="preserve">ICHD </w:t>
      </w:r>
      <w:r w:rsidRPr="00143DD6">
        <w:rPr>
          <w:rFonts w:ascii="Garamond" w:hAnsi="Garamond"/>
          <w:lang w:val="en-GB"/>
        </w:rPr>
        <w:t xml:space="preserve">shall appoint </w:t>
      </w:r>
      <w:r w:rsidR="00FB1BE0">
        <w:rPr>
          <w:rFonts w:ascii="Garamond" w:hAnsi="Garamond"/>
          <w:lang w:val="en-GB"/>
        </w:rPr>
        <w:t xml:space="preserve">the Expert </w:t>
      </w:r>
      <w:r w:rsidRPr="00143DD6">
        <w:rPr>
          <w:rFonts w:ascii="Garamond" w:hAnsi="Garamond"/>
          <w:lang w:val="en-GB"/>
        </w:rPr>
        <w:t xml:space="preserve">in a personal capacity on the basis of </w:t>
      </w:r>
      <w:r w:rsidR="00870580" w:rsidRPr="00143DD6">
        <w:rPr>
          <w:rFonts w:ascii="Garamond" w:hAnsi="Garamond"/>
          <w:lang w:val="en-GB"/>
        </w:rPr>
        <w:t xml:space="preserve">service </w:t>
      </w:r>
      <w:r w:rsidRPr="00143DD6">
        <w:rPr>
          <w:rFonts w:ascii="Garamond" w:hAnsi="Garamond"/>
          <w:lang w:val="en-GB"/>
        </w:rPr>
        <w:t>contracts.</w:t>
      </w:r>
      <w:r w:rsidR="00991C51" w:rsidRPr="00143DD6">
        <w:rPr>
          <w:rFonts w:ascii="Garamond" w:hAnsi="Garamond"/>
          <w:lang w:val="en-GB"/>
        </w:rPr>
        <w:t xml:space="preserve"> </w:t>
      </w:r>
      <w:r w:rsidR="00FB1BE0">
        <w:rPr>
          <w:rFonts w:ascii="Garamond" w:hAnsi="Garamond"/>
          <w:lang w:val="en-GB"/>
        </w:rPr>
        <w:t xml:space="preserve">The Expert </w:t>
      </w:r>
      <w:r w:rsidRPr="00143DD6">
        <w:rPr>
          <w:rFonts w:ascii="Garamond" w:hAnsi="Garamond"/>
          <w:lang w:val="en-GB"/>
        </w:rPr>
        <w:t xml:space="preserve">shall advise the </w:t>
      </w:r>
      <w:r w:rsidR="00870580" w:rsidRPr="00143DD6">
        <w:rPr>
          <w:rFonts w:ascii="Garamond" w:hAnsi="Garamond"/>
          <w:lang w:val="en-GB"/>
        </w:rPr>
        <w:t xml:space="preserve">ICHD </w:t>
      </w:r>
      <w:r w:rsidRPr="00143DD6">
        <w:rPr>
          <w:rFonts w:ascii="Garamond" w:hAnsi="Garamond"/>
          <w:lang w:val="en-GB"/>
        </w:rPr>
        <w:t xml:space="preserve">independently of any external influence. </w:t>
      </w:r>
      <w:r w:rsidR="00FB1BE0">
        <w:rPr>
          <w:rFonts w:ascii="Garamond" w:hAnsi="Garamond"/>
          <w:lang w:val="en-GB"/>
        </w:rPr>
        <w:t xml:space="preserve">The Expert </w:t>
      </w:r>
      <w:r w:rsidRPr="00143DD6">
        <w:rPr>
          <w:rFonts w:ascii="Garamond" w:hAnsi="Garamond"/>
          <w:lang w:val="en-GB"/>
        </w:rPr>
        <w:t>shall inform</w:t>
      </w:r>
      <w:r w:rsidR="00991C51" w:rsidRPr="00143DD6">
        <w:rPr>
          <w:rFonts w:ascii="Garamond" w:hAnsi="Garamond"/>
          <w:lang w:val="en-GB"/>
        </w:rPr>
        <w:t xml:space="preserve"> </w:t>
      </w:r>
      <w:r w:rsidRPr="00143DD6">
        <w:rPr>
          <w:rFonts w:ascii="Garamond" w:hAnsi="Garamond"/>
          <w:lang w:val="en-GB"/>
        </w:rPr>
        <w:t xml:space="preserve">the </w:t>
      </w:r>
      <w:r w:rsidR="00870580" w:rsidRPr="00143DD6">
        <w:rPr>
          <w:rFonts w:ascii="Garamond" w:hAnsi="Garamond"/>
          <w:lang w:val="en-GB"/>
        </w:rPr>
        <w:t xml:space="preserve">ICHD </w:t>
      </w:r>
      <w:r w:rsidRPr="00143DD6">
        <w:rPr>
          <w:rFonts w:ascii="Garamond" w:hAnsi="Garamond"/>
          <w:lang w:val="en-GB"/>
        </w:rPr>
        <w:t xml:space="preserve">in good time of any conflict </w:t>
      </w:r>
      <w:r w:rsidRPr="00143DD6">
        <w:rPr>
          <w:rFonts w:ascii="Garamond" w:hAnsi="Garamond"/>
          <w:lang w:val="en-GB"/>
        </w:rPr>
        <w:lastRenderedPageBreak/>
        <w:t>of interest that might undermine their</w:t>
      </w:r>
      <w:r w:rsidR="00991C51" w:rsidRPr="00143DD6">
        <w:rPr>
          <w:rFonts w:ascii="Garamond" w:hAnsi="Garamond"/>
          <w:lang w:val="en-GB"/>
        </w:rPr>
        <w:t xml:space="preserve"> </w:t>
      </w:r>
      <w:r w:rsidRPr="00143DD6">
        <w:rPr>
          <w:rFonts w:ascii="Garamond" w:hAnsi="Garamond"/>
          <w:lang w:val="en-GB"/>
        </w:rPr>
        <w:t>objectivity.</w:t>
      </w:r>
      <w:r w:rsidR="00FB1BE0">
        <w:rPr>
          <w:rFonts w:ascii="Garamond" w:hAnsi="Garamond"/>
          <w:lang w:val="en-GB"/>
        </w:rPr>
        <w:t xml:space="preserve"> The Expert </w:t>
      </w:r>
      <w:r w:rsidRPr="00143DD6">
        <w:rPr>
          <w:rFonts w:ascii="Garamond" w:hAnsi="Garamond"/>
          <w:lang w:val="en-GB"/>
        </w:rPr>
        <w:t xml:space="preserve">shall remain in office until their </w:t>
      </w:r>
      <w:r w:rsidR="00FB1BE0">
        <w:rPr>
          <w:rFonts w:ascii="Garamond" w:hAnsi="Garamond"/>
          <w:lang w:val="en-GB"/>
        </w:rPr>
        <w:t xml:space="preserve">contract </w:t>
      </w:r>
      <w:r w:rsidRPr="00143DD6">
        <w:rPr>
          <w:rFonts w:ascii="Garamond" w:hAnsi="Garamond"/>
          <w:lang w:val="en-GB"/>
        </w:rPr>
        <w:t>ends or is terminated.</w:t>
      </w:r>
    </w:p>
    <w:p w:rsidR="001C0B6C" w:rsidRPr="00143DD6" w:rsidRDefault="001C0B6C" w:rsidP="001C0B6C">
      <w:pPr>
        <w:jc w:val="both"/>
        <w:rPr>
          <w:rFonts w:ascii="Garamond" w:hAnsi="Garamond"/>
          <w:lang w:val="en-GB"/>
        </w:rPr>
      </w:pPr>
      <w:r w:rsidRPr="00143DD6">
        <w:rPr>
          <w:rFonts w:ascii="Garamond" w:hAnsi="Garamond"/>
          <w:lang w:val="en-GB"/>
        </w:rPr>
        <w:t xml:space="preserve">The </w:t>
      </w:r>
      <w:r w:rsidR="001525B0" w:rsidRPr="00143DD6">
        <w:rPr>
          <w:rFonts w:ascii="Garamond" w:hAnsi="Garamond"/>
          <w:lang w:val="en-GB"/>
        </w:rPr>
        <w:t xml:space="preserve">ICHD </w:t>
      </w:r>
      <w:r w:rsidRPr="00143DD6">
        <w:rPr>
          <w:rFonts w:ascii="Garamond" w:hAnsi="Garamond"/>
          <w:lang w:val="en-GB"/>
        </w:rPr>
        <w:t xml:space="preserve">may decide to replace </w:t>
      </w:r>
      <w:r w:rsidR="002D747A">
        <w:rPr>
          <w:rFonts w:ascii="Garamond" w:hAnsi="Garamond"/>
          <w:lang w:val="en-GB"/>
        </w:rPr>
        <w:t xml:space="preserve">the Expert </w:t>
      </w:r>
      <w:r w:rsidRPr="00143DD6">
        <w:rPr>
          <w:rFonts w:ascii="Garamond" w:hAnsi="Garamond"/>
          <w:lang w:val="en-GB"/>
        </w:rPr>
        <w:t>for the remainder of their term of office or terminate their tenure with or without replacement when appropriate when:</w:t>
      </w:r>
    </w:p>
    <w:p w:rsidR="001C0B6C" w:rsidRPr="00143DD6" w:rsidRDefault="001C0B6C" w:rsidP="001C0B6C">
      <w:pPr>
        <w:jc w:val="both"/>
        <w:rPr>
          <w:rFonts w:ascii="Garamond" w:hAnsi="Garamond"/>
          <w:lang w:val="en-GB"/>
        </w:rPr>
      </w:pPr>
      <w:r w:rsidRPr="00143DD6">
        <w:rPr>
          <w:rFonts w:ascii="Garamond" w:hAnsi="Garamond"/>
          <w:lang w:val="en-GB"/>
        </w:rPr>
        <w:t xml:space="preserve">a) the </w:t>
      </w:r>
      <w:r w:rsidR="002D747A">
        <w:rPr>
          <w:rFonts w:ascii="Garamond" w:hAnsi="Garamond"/>
          <w:lang w:val="en-GB"/>
        </w:rPr>
        <w:t xml:space="preserve">Expert </w:t>
      </w:r>
      <w:r w:rsidRPr="00143DD6">
        <w:rPr>
          <w:rFonts w:ascii="Garamond" w:hAnsi="Garamond"/>
          <w:lang w:val="en-GB"/>
        </w:rPr>
        <w:t>resigns;</w:t>
      </w:r>
    </w:p>
    <w:p w:rsidR="001C0B6C" w:rsidRPr="00143DD6" w:rsidRDefault="001C0B6C" w:rsidP="001C0B6C">
      <w:pPr>
        <w:jc w:val="both"/>
        <w:rPr>
          <w:rFonts w:ascii="Garamond" w:hAnsi="Garamond"/>
          <w:lang w:val="en-GB"/>
        </w:rPr>
      </w:pPr>
      <w:r w:rsidRPr="00143DD6">
        <w:rPr>
          <w:rFonts w:ascii="Garamond" w:hAnsi="Garamond"/>
          <w:lang w:val="en-GB"/>
        </w:rPr>
        <w:t xml:space="preserve">b) the </w:t>
      </w:r>
      <w:r w:rsidR="002D747A">
        <w:rPr>
          <w:rFonts w:ascii="Garamond" w:hAnsi="Garamond"/>
          <w:lang w:val="en-GB"/>
        </w:rPr>
        <w:t xml:space="preserve">Expert </w:t>
      </w:r>
      <w:r w:rsidRPr="00143DD6">
        <w:rPr>
          <w:rFonts w:ascii="Garamond" w:hAnsi="Garamond"/>
          <w:lang w:val="en-GB"/>
        </w:rPr>
        <w:t xml:space="preserve">cannot contribute effectively to the </w:t>
      </w:r>
      <w:r w:rsidR="002D747A">
        <w:rPr>
          <w:rFonts w:ascii="Garamond" w:hAnsi="Garamond"/>
          <w:lang w:val="en-GB"/>
        </w:rPr>
        <w:t xml:space="preserve">assignment </w:t>
      </w:r>
      <w:r w:rsidRPr="00143DD6">
        <w:rPr>
          <w:rFonts w:ascii="Garamond" w:hAnsi="Garamond"/>
          <w:lang w:val="en-GB"/>
        </w:rPr>
        <w:t>any longer;</w:t>
      </w:r>
    </w:p>
    <w:p w:rsidR="001C0B6C" w:rsidRPr="00143DD6" w:rsidRDefault="001C0B6C" w:rsidP="001C0B6C">
      <w:pPr>
        <w:jc w:val="both"/>
        <w:rPr>
          <w:rFonts w:ascii="Garamond" w:hAnsi="Garamond"/>
          <w:lang w:val="en-GB"/>
        </w:rPr>
      </w:pPr>
      <w:r w:rsidRPr="00143DD6">
        <w:rPr>
          <w:rFonts w:ascii="Garamond" w:hAnsi="Garamond"/>
          <w:lang w:val="en-GB"/>
        </w:rPr>
        <w:t xml:space="preserve">c) the </w:t>
      </w:r>
      <w:r w:rsidR="002D747A">
        <w:rPr>
          <w:rFonts w:ascii="Garamond" w:hAnsi="Garamond"/>
          <w:lang w:val="en-GB"/>
        </w:rPr>
        <w:t xml:space="preserve">Expert </w:t>
      </w:r>
      <w:r w:rsidRPr="00143DD6">
        <w:rPr>
          <w:rFonts w:ascii="Garamond" w:hAnsi="Garamond"/>
          <w:lang w:val="en-GB"/>
        </w:rPr>
        <w:t xml:space="preserve">attends less than half of the meetings during the course of one calendar </w:t>
      </w:r>
      <w:r w:rsidR="002D747A">
        <w:rPr>
          <w:rFonts w:ascii="Garamond" w:hAnsi="Garamond"/>
          <w:lang w:val="en-GB"/>
        </w:rPr>
        <w:t>month requested by ICHD</w:t>
      </w:r>
      <w:r w:rsidRPr="00143DD6">
        <w:rPr>
          <w:rFonts w:ascii="Garamond" w:hAnsi="Garamond"/>
          <w:lang w:val="en-GB"/>
        </w:rPr>
        <w:t>;</w:t>
      </w:r>
    </w:p>
    <w:p w:rsidR="001C0B6C" w:rsidRPr="00143DD6" w:rsidRDefault="001C0B6C" w:rsidP="001C0B6C">
      <w:pPr>
        <w:jc w:val="both"/>
        <w:rPr>
          <w:rFonts w:ascii="Garamond" w:hAnsi="Garamond"/>
          <w:lang w:val="en-GB"/>
        </w:rPr>
      </w:pPr>
      <w:r w:rsidRPr="00143DD6">
        <w:rPr>
          <w:rFonts w:ascii="Garamond" w:hAnsi="Garamond"/>
          <w:lang w:val="en-GB"/>
        </w:rPr>
        <w:t xml:space="preserve">d) the </w:t>
      </w:r>
      <w:r w:rsidR="002D747A">
        <w:rPr>
          <w:rFonts w:ascii="Garamond" w:hAnsi="Garamond"/>
          <w:lang w:val="en-GB"/>
        </w:rPr>
        <w:t xml:space="preserve">Expert </w:t>
      </w:r>
      <w:r w:rsidRPr="00143DD6">
        <w:rPr>
          <w:rFonts w:ascii="Garamond" w:hAnsi="Garamond"/>
          <w:lang w:val="en-GB"/>
        </w:rPr>
        <w:t xml:space="preserve">fails to fulfil the tasks defined in </w:t>
      </w:r>
      <w:r w:rsidR="00283268" w:rsidRPr="00143DD6">
        <w:rPr>
          <w:rFonts w:ascii="Garamond" w:hAnsi="Garamond"/>
          <w:lang w:val="en-GB"/>
        </w:rPr>
        <w:t xml:space="preserve">their individual service contract </w:t>
      </w:r>
      <w:r w:rsidRPr="00143DD6">
        <w:rPr>
          <w:rFonts w:ascii="Garamond" w:hAnsi="Garamond"/>
          <w:lang w:val="en-GB"/>
        </w:rPr>
        <w:t xml:space="preserve">or contribute to the activities in </w:t>
      </w:r>
      <w:r w:rsidR="00283268" w:rsidRPr="00143DD6">
        <w:rPr>
          <w:rFonts w:ascii="Garamond" w:hAnsi="Garamond"/>
          <w:lang w:val="en-GB"/>
        </w:rPr>
        <w:t>Section 3</w:t>
      </w:r>
      <w:r w:rsidR="002D747A">
        <w:rPr>
          <w:rFonts w:ascii="Garamond" w:hAnsi="Garamond"/>
          <w:lang w:val="en-GB"/>
        </w:rPr>
        <w:t xml:space="preserve"> above</w:t>
      </w:r>
      <w:r w:rsidRPr="00143DD6">
        <w:rPr>
          <w:rFonts w:ascii="Garamond" w:hAnsi="Garamond"/>
          <w:lang w:val="en-GB"/>
        </w:rPr>
        <w:t>;</w:t>
      </w:r>
    </w:p>
    <w:p w:rsidR="001C0B6C" w:rsidRPr="00143DD6" w:rsidRDefault="001C0B6C" w:rsidP="001C0B6C">
      <w:pPr>
        <w:jc w:val="both"/>
        <w:rPr>
          <w:rFonts w:ascii="Garamond" w:hAnsi="Garamond"/>
          <w:lang w:val="en-GB"/>
        </w:rPr>
      </w:pPr>
      <w:r w:rsidRPr="00143DD6">
        <w:rPr>
          <w:rFonts w:ascii="Garamond" w:hAnsi="Garamond"/>
          <w:lang w:val="en-GB"/>
        </w:rPr>
        <w:t xml:space="preserve">e) the </w:t>
      </w:r>
      <w:r w:rsidR="002D747A">
        <w:rPr>
          <w:rFonts w:ascii="Garamond" w:hAnsi="Garamond"/>
          <w:lang w:val="en-GB"/>
        </w:rPr>
        <w:t xml:space="preserve">Expert </w:t>
      </w:r>
      <w:r w:rsidRPr="00143DD6">
        <w:rPr>
          <w:rFonts w:ascii="Garamond" w:hAnsi="Garamond"/>
          <w:lang w:val="en-GB"/>
        </w:rPr>
        <w:t xml:space="preserve">does not comply with </w:t>
      </w:r>
      <w:r w:rsidR="00184040" w:rsidRPr="00143DD6">
        <w:rPr>
          <w:rFonts w:ascii="Garamond" w:hAnsi="Garamond"/>
          <w:lang w:val="en-GB"/>
        </w:rPr>
        <w:t xml:space="preserve">service contract clauses </w:t>
      </w:r>
      <w:r w:rsidRPr="00143DD6">
        <w:rPr>
          <w:rFonts w:ascii="Garamond" w:hAnsi="Garamond"/>
          <w:lang w:val="en-GB"/>
        </w:rPr>
        <w:t>on disclosure of information;</w:t>
      </w:r>
    </w:p>
    <w:p w:rsidR="001C0B6C" w:rsidRPr="00143DD6" w:rsidRDefault="001C0B6C" w:rsidP="001C0B6C">
      <w:pPr>
        <w:jc w:val="both"/>
        <w:rPr>
          <w:rFonts w:ascii="Garamond" w:hAnsi="Garamond"/>
          <w:lang w:val="en-GB"/>
        </w:rPr>
      </w:pPr>
      <w:r w:rsidRPr="00143DD6">
        <w:rPr>
          <w:rFonts w:ascii="Garamond" w:hAnsi="Garamond"/>
          <w:lang w:val="en-GB"/>
        </w:rPr>
        <w:t xml:space="preserve">f) the </w:t>
      </w:r>
      <w:r w:rsidR="002D747A">
        <w:rPr>
          <w:rFonts w:ascii="Garamond" w:hAnsi="Garamond"/>
          <w:lang w:val="en-GB"/>
        </w:rPr>
        <w:t xml:space="preserve">Expert </w:t>
      </w:r>
      <w:r w:rsidRPr="00143DD6">
        <w:rPr>
          <w:rFonts w:ascii="Garamond" w:hAnsi="Garamond"/>
          <w:lang w:val="en-GB"/>
        </w:rPr>
        <w:t>has a conflict of interest;</w:t>
      </w:r>
    </w:p>
    <w:p w:rsidR="0057027A" w:rsidRPr="00143DD6" w:rsidRDefault="001C0B6C" w:rsidP="001C0B6C">
      <w:pPr>
        <w:jc w:val="both"/>
        <w:rPr>
          <w:rFonts w:ascii="Garamond" w:hAnsi="Garamond"/>
          <w:lang w:val="en-GB"/>
        </w:rPr>
      </w:pPr>
      <w:r w:rsidRPr="00143DD6">
        <w:rPr>
          <w:rFonts w:ascii="Garamond" w:hAnsi="Garamond"/>
          <w:lang w:val="en-GB"/>
        </w:rPr>
        <w:t xml:space="preserve">g) the </w:t>
      </w:r>
      <w:r w:rsidR="002D747A">
        <w:rPr>
          <w:rFonts w:ascii="Garamond" w:hAnsi="Garamond"/>
          <w:lang w:val="en-GB"/>
        </w:rPr>
        <w:t xml:space="preserve">Expert </w:t>
      </w:r>
      <w:r w:rsidRPr="00143DD6">
        <w:rPr>
          <w:rFonts w:ascii="Garamond" w:hAnsi="Garamond"/>
          <w:lang w:val="en-GB"/>
        </w:rPr>
        <w:t xml:space="preserve">failed to inform the </w:t>
      </w:r>
      <w:r w:rsidR="00184040" w:rsidRPr="00143DD6">
        <w:rPr>
          <w:rFonts w:ascii="Garamond" w:hAnsi="Garamond"/>
          <w:lang w:val="en-GB"/>
        </w:rPr>
        <w:t xml:space="preserve">ICHD </w:t>
      </w:r>
      <w:r w:rsidRPr="00143DD6">
        <w:rPr>
          <w:rFonts w:ascii="Garamond" w:hAnsi="Garamond"/>
          <w:lang w:val="en-GB"/>
        </w:rPr>
        <w:t>in good time of a conflict of interests.</w:t>
      </w:r>
    </w:p>
    <w:p w:rsidR="00291F85" w:rsidRDefault="00291F85" w:rsidP="00B549E7">
      <w:pPr>
        <w:jc w:val="both"/>
        <w:rPr>
          <w:rFonts w:ascii="Garamond" w:hAnsi="Garamond"/>
          <w:lang w:val="en-GB"/>
        </w:rPr>
      </w:pPr>
    </w:p>
    <w:p w:rsidR="001B4543" w:rsidRPr="002C4A14" w:rsidRDefault="00AF12CD" w:rsidP="00B549E7">
      <w:pPr>
        <w:jc w:val="both"/>
        <w:rPr>
          <w:rFonts w:ascii="Garamond" w:hAnsi="Garamond"/>
        </w:rPr>
      </w:pPr>
      <w:r w:rsidRPr="00143DD6">
        <w:rPr>
          <w:rFonts w:ascii="Garamond" w:hAnsi="Garamond"/>
          <w:lang w:val="en-GB"/>
        </w:rPr>
        <w:t xml:space="preserve">The ICHD shall welcome suggestions to amend the Terms of Reference in order to improve the functioning of the Expert at any time. On this basis or at its own discretion, the </w:t>
      </w:r>
      <w:r w:rsidR="00EF26C0" w:rsidRPr="00143DD6">
        <w:rPr>
          <w:rFonts w:ascii="Garamond" w:hAnsi="Garamond"/>
          <w:lang w:val="en-GB"/>
        </w:rPr>
        <w:t xml:space="preserve">ICHD </w:t>
      </w:r>
      <w:r w:rsidRPr="00143DD6">
        <w:rPr>
          <w:rFonts w:ascii="Garamond" w:hAnsi="Garamond"/>
          <w:lang w:val="en-GB"/>
        </w:rPr>
        <w:t>may choose to amend the Terms of Reference.</w:t>
      </w:r>
    </w:p>
    <w:sectPr w:rsidR="001B4543" w:rsidRPr="002C4A14" w:rsidSect="00200C70">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79A" w:rsidRDefault="00EB179A" w:rsidP="00312045">
      <w:pPr>
        <w:spacing w:after="0" w:line="240" w:lineRule="auto"/>
      </w:pPr>
      <w:r>
        <w:separator/>
      </w:r>
    </w:p>
  </w:endnote>
  <w:endnote w:type="continuationSeparator" w:id="0">
    <w:p w:rsidR="00EB179A" w:rsidRDefault="00EB179A" w:rsidP="0031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DBD" w:rsidRDefault="00727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DBD" w:rsidRDefault="00727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DBD" w:rsidRDefault="00727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79A" w:rsidRDefault="00EB179A" w:rsidP="00312045">
      <w:pPr>
        <w:spacing w:after="0" w:line="240" w:lineRule="auto"/>
      </w:pPr>
      <w:r>
        <w:separator/>
      </w:r>
    </w:p>
  </w:footnote>
  <w:footnote w:type="continuationSeparator" w:id="0">
    <w:p w:rsidR="00EB179A" w:rsidRDefault="00EB179A" w:rsidP="00312045">
      <w:pPr>
        <w:spacing w:after="0" w:line="240" w:lineRule="auto"/>
      </w:pPr>
      <w:r>
        <w:continuationSeparator/>
      </w:r>
    </w:p>
  </w:footnote>
  <w:footnote w:id="1">
    <w:p w:rsidR="00EB179A" w:rsidRPr="0037185A" w:rsidRDefault="00EB179A" w:rsidP="00BA3F19">
      <w:pPr>
        <w:pStyle w:val="FootnoteText"/>
        <w:rPr>
          <w:rFonts w:ascii="Garamond" w:hAnsi="Garamond"/>
          <w:lang w:val="en-GB"/>
        </w:rPr>
      </w:pPr>
      <w:r w:rsidRPr="0037185A">
        <w:rPr>
          <w:rStyle w:val="FootnoteReference"/>
          <w:rFonts w:ascii="Garamond" w:hAnsi="Garamond"/>
          <w:lang w:val="en-GB"/>
        </w:rPr>
        <w:footnoteRef/>
      </w:r>
      <w:r w:rsidRPr="0037185A">
        <w:rPr>
          <w:rFonts w:ascii="Garamond" w:hAnsi="Garamond"/>
          <w:lang w:val="en-GB"/>
        </w:rPr>
        <w:t xml:space="preserve"> </w:t>
      </w:r>
      <w:r>
        <w:rPr>
          <w:rFonts w:ascii="Garamond" w:hAnsi="Garamond"/>
          <w:lang w:val="en-GB"/>
        </w:rPr>
        <w:t>Project Proposal</w:t>
      </w:r>
      <w:r w:rsidRPr="0037185A">
        <w:rPr>
          <w:rFonts w:ascii="Garamond" w:hAnsi="Garamond"/>
          <w:lang w:val="en-GB"/>
        </w:rPr>
        <w:t xml:space="preserve"> </w:t>
      </w:r>
      <w:r w:rsidRPr="00135506">
        <w:rPr>
          <w:rFonts w:ascii="Garamond" w:hAnsi="Garamond"/>
          <w:lang w:val="en-GB"/>
        </w:rPr>
        <w:t>CGBSSA</w:t>
      </w:r>
      <w:r w:rsidRPr="0037185A">
        <w:rPr>
          <w:rFonts w:ascii="Garamond" w:hAnsi="Garamond"/>
          <w:lang w:val="en-GB"/>
        </w:rPr>
        <w:t xml:space="preserve">. </w:t>
      </w:r>
      <w:r w:rsidRPr="00135506">
        <w:rPr>
          <w:rFonts w:ascii="Garamond" w:hAnsi="Garamond"/>
          <w:lang w:val="en-GB"/>
        </w:rPr>
        <w:t>Activity 1.3.1: Multi-disciplinary research on causes of GBSS and impact of interventions</w:t>
      </w:r>
      <w:r>
        <w:rPr>
          <w:rFonts w:ascii="Garamond" w:hAnsi="Garamond"/>
          <w:lang w:val="en-GB"/>
        </w:rPr>
        <w:t>.</w:t>
      </w:r>
    </w:p>
  </w:footnote>
  <w:footnote w:id="2">
    <w:p w:rsidR="00EB179A" w:rsidRPr="0037185A" w:rsidRDefault="00EB179A">
      <w:pPr>
        <w:pStyle w:val="FootnoteText"/>
        <w:rPr>
          <w:rFonts w:ascii="Garamond" w:hAnsi="Garamond"/>
          <w:lang w:val="en-GB"/>
        </w:rPr>
      </w:pPr>
      <w:r w:rsidRPr="0037185A">
        <w:rPr>
          <w:rStyle w:val="FootnoteReference"/>
          <w:rFonts w:ascii="Garamond" w:hAnsi="Garamond"/>
          <w:lang w:val="en-GB"/>
        </w:rPr>
        <w:footnoteRef/>
      </w:r>
      <w:r w:rsidRPr="0037185A">
        <w:rPr>
          <w:rFonts w:ascii="Garamond" w:hAnsi="Garamond"/>
          <w:lang w:val="en-GB"/>
        </w:rPr>
        <w:t xml:space="preserve"> Resolution No 01/29.7</w:t>
      </w:r>
      <w:proofErr w:type="gramStart"/>
      <w:r w:rsidRPr="0037185A">
        <w:rPr>
          <w:rFonts w:ascii="Garamond" w:hAnsi="Garamond"/>
          <w:lang w:val="en-GB"/>
        </w:rPr>
        <w:t>/[</w:t>
      </w:r>
      <w:proofErr w:type="gramEnd"/>
      <w:r w:rsidRPr="0037185A">
        <w:rPr>
          <w:rFonts w:ascii="Garamond" w:hAnsi="Garamond"/>
          <w:lang w:val="en-GB"/>
        </w:rPr>
        <w:t>217064]-14 N46 of the Prime Minister of the Republic of Armenia dated November 6, 2014.</w:t>
      </w:r>
    </w:p>
  </w:footnote>
  <w:footnote w:id="3">
    <w:p w:rsidR="00EB179A" w:rsidRPr="0037185A" w:rsidRDefault="00EB179A" w:rsidP="002A5266">
      <w:pPr>
        <w:pStyle w:val="FootnoteText"/>
        <w:rPr>
          <w:rFonts w:ascii="Garamond" w:hAnsi="Garamond"/>
          <w:lang w:val="en-GB"/>
        </w:rPr>
      </w:pPr>
      <w:r w:rsidRPr="0037185A">
        <w:rPr>
          <w:rStyle w:val="FootnoteReference"/>
          <w:rFonts w:ascii="Garamond" w:hAnsi="Garamond"/>
          <w:lang w:val="en-GB"/>
        </w:rPr>
        <w:footnoteRef/>
      </w:r>
      <w:r w:rsidRPr="0037185A">
        <w:rPr>
          <w:rFonts w:ascii="Garamond" w:hAnsi="Garamond"/>
          <w:lang w:val="en-GB"/>
        </w:rPr>
        <w:t xml:space="preserve"> Government of Armenia Protocol Decree No 13 dated March 26, 2015 on “Approving 2015 Annual Action Plan to Prevent Gender-Based Violence”.</w:t>
      </w:r>
    </w:p>
  </w:footnote>
  <w:footnote w:id="4">
    <w:p w:rsidR="00EB179A" w:rsidRPr="0037185A" w:rsidRDefault="00EB179A" w:rsidP="000C4B83">
      <w:pPr>
        <w:pStyle w:val="FootnoteText"/>
        <w:rPr>
          <w:rFonts w:ascii="Garamond" w:hAnsi="Garamond"/>
          <w:lang w:val="en-GB"/>
        </w:rPr>
      </w:pPr>
      <w:r w:rsidRPr="0037185A">
        <w:rPr>
          <w:rStyle w:val="FootnoteReference"/>
          <w:rFonts w:ascii="Garamond" w:hAnsi="Garamond"/>
          <w:lang w:val="en-GB"/>
        </w:rPr>
        <w:footnoteRef/>
      </w:r>
      <w:r w:rsidRPr="0037185A">
        <w:rPr>
          <w:rFonts w:ascii="Garamond" w:hAnsi="Garamond"/>
          <w:lang w:val="en-GB"/>
        </w:rPr>
        <w:t xml:space="preserve"> Resolution No 02/14.7</w:t>
      </w:r>
      <w:proofErr w:type="gramStart"/>
      <w:r w:rsidRPr="0037185A">
        <w:rPr>
          <w:rFonts w:ascii="Garamond" w:hAnsi="Garamond"/>
          <w:lang w:val="en-GB"/>
        </w:rPr>
        <w:t>/[</w:t>
      </w:r>
      <w:proofErr w:type="gramEnd"/>
      <w:r w:rsidRPr="0037185A">
        <w:rPr>
          <w:rFonts w:ascii="Garamond" w:hAnsi="Garamond"/>
          <w:lang w:val="en-GB"/>
        </w:rPr>
        <w:t>5916]-15 of the Prime Minister of the Republic of Armenia dated April 11, 2015.</w:t>
      </w:r>
    </w:p>
  </w:footnote>
  <w:footnote w:id="5">
    <w:p w:rsidR="00EB179A" w:rsidRPr="0037185A" w:rsidRDefault="00EB179A" w:rsidP="00D904BD">
      <w:pPr>
        <w:pStyle w:val="FootnoteText"/>
        <w:rPr>
          <w:rFonts w:ascii="Garamond" w:hAnsi="Garamond"/>
          <w:lang w:val="en-GB"/>
        </w:rPr>
      </w:pPr>
      <w:r w:rsidRPr="0037185A">
        <w:rPr>
          <w:rStyle w:val="FootnoteReference"/>
          <w:rFonts w:ascii="Garamond" w:hAnsi="Garamond"/>
          <w:lang w:val="en-GB"/>
        </w:rPr>
        <w:footnoteRef/>
      </w:r>
      <w:r w:rsidRPr="0037185A">
        <w:rPr>
          <w:rFonts w:ascii="Garamond" w:hAnsi="Garamond"/>
          <w:lang w:val="en-GB"/>
        </w:rPr>
        <w:t xml:space="preserve"> Joint Decree of the Minister of Health of the Republic of Armenia No 1129-A dated May 8, 2015, and the Minister of Labour and Social Affairs of the Republic of Armenia No 75-A/1 on “Approving Program to Prevent Sex Selective Abortions and </w:t>
      </w:r>
      <w:r>
        <w:rPr>
          <w:rFonts w:ascii="Garamond" w:hAnsi="Garamond"/>
          <w:lang w:val="en-GB"/>
        </w:rPr>
        <w:t>Creating</w:t>
      </w:r>
      <w:r w:rsidRPr="0037185A">
        <w:rPr>
          <w:rFonts w:ascii="Garamond" w:hAnsi="Garamond"/>
          <w:lang w:val="en-GB"/>
        </w:rPr>
        <w:t xml:space="preserve"> a Working Group on the Implementation of the Program to Prevent Sex Selective Abortions” dated May 13, 2015.</w:t>
      </w:r>
    </w:p>
  </w:footnote>
  <w:footnote w:id="6">
    <w:p w:rsidR="00EB179A" w:rsidRPr="0037185A" w:rsidRDefault="00EB179A" w:rsidP="00F33F40">
      <w:pPr>
        <w:pStyle w:val="FootnoteText"/>
        <w:rPr>
          <w:rFonts w:ascii="Garamond" w:hAnsi="Garamond"/>
          <w:lang w:val="en-GB"/>
        </w:rPr>
      </w:pPr>
      <w:r w:rsidRPr="0037185A">
        <w:rPr>
          <w:rStyle w:val="FootnoteReference"/>
          <w:rFonts w:ascii="Garamond" w:hAnsi="Garamond"/>
          <w:lang w:val="en-GB"/>
        </w:rPr>
        <w:footnoteRef/>
      </w:r>
      <w:r w:rsidRPr="0037185A">
        <w:rPr>
          <w:rFonts w:ascii="Garamond" w:hAnsi="Garamond"/>
          <w:lang w:val="en-GB"/>
        </w:rPr>
        <w:t xml:space="preserve"> ibid.</w:t>
      </w:r>
    </w:p>
  </w:footnote>
  <w:footnote w:id="7">
    <w:p w:rsidR="00EB179A" w:rsidRPr="0037185A" w:rsidRDefault="00EB179A" w:rsidP="00F33F40">
      <w:pPr>
        <w:pStyle w:val="FootnoteText"/>
        <w:rPr>
          <w:rFonts w:ascii="Garamond" w:hAnsi="Garamond"/>
          <w:lang w:val="en-GB"/>
        </w:rPr>
      </w:pPr>
      <w:r w:rsidRPr="0037185A">
        <w:rPr>
          <w:rStyle w:val="FootnoteReference"/>
          <w:rFonts w:ascii="Garamond" w:hAnsi="Garamond"/>
          <w:lang w:val="en-GB"/>
        </w:rPr>
        <w:footnoteRef/>
      </w:r>
      <w:r w:rsidRPr="0037185A">
        <w:rPr>
          <w:rFonts w:ascii="Garamond" w:hAnsi="Garamond"/>
          <w:lang w:val="en-GB"/>
        </w:rPr>
        <w:t xml:space="preserve"> Memorandum of Cooperation between Ministry of Health of the Republic of Armenia, Ministry of </w:t>
      </w:r>
      <w:proofErr w:type="spellStart"/>
      <w:r w:rsidRPr="0037185A">
        <w:rPr>
          <w:rFonts w:ascii="Garamond" w:hAnsi="Garamond"/>
          <w:lang w:val="en-GB"/>
        </w:rPr>
        <w:t>Labor</w:t>
      </w:r>
      <w:proofErr w:type="spellEnd"/>
      <w:r w:rsidRPr="0037185A">
        <w:rPr>
          <w:rFonts w:ascii="Garamond" w:hAnsi="Garamond"/>
          <w:lang w:val="en-GB"/>
        </w:rPr>
        <w:t xml:space="preserve"> and Social Affairs of the Republic of Armenia and International </w:t>
      </w:r>
      <w:proofErr w:type="spellStart"/>
      <w:r w:rsidRPr="0037185A">
        <w:rPr>
          <w:rFonts w:ascii="Garamond" w:hAnsi="Garamond"/>
          <w:lang w:val="en-GB"/>
        </w:rPr>
        <w:t>Center</w:t>
      </w:r>
      <w:proofErr w:type="spellEnd"/>
      <w:r w:rsidRPr="0037185A">
        <w:rPr>
          <w:rFonts w:ascii="Garamond" w:hAnsi="Garamond"/>
          <w:lang w:val="en-GB"/>
        </w:rPr>
        <w:t xml:space="preserve"> for Human Development on Support to the Implementation of Actions Envisaged under National Program to Combat Gender-Based Violence, 2011-2015 Strategic Action Plan to Combat Gender-Based Violence, 2015 Annual Action Plan to Prevent Gender-Based Violence, and Program to Prevent Sex Selective Abortions dated June 17,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DBD" w:rsidRDefault="00727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79A" w:rsidRPr="009F7C8E" w:rsidRDefault="00EB179A" w:rsidP="009F7C8E">
    <w:pPr>
      <w:pStyle w:val="Header"/>
      <w:jc w:val="right"/>
      <w:rPr>
        <w:i/>
        <w:sz w:val="20"/>
        <w:szCs w:val="20"/>
      </w:rPr>
    </w:pPr>
    <w:r w:rsidRPr="00A22E35">
      <w:rPr>
        <w:rFonts w:ascii="Garamond" w:hAnsi="Garamond"/>
        <w:i/>
        <w:sz w:val="20"/>
        <w:szCs w:val="20"/>
        <w:lang w:val="en-GB"/>
      </w:rPr>
      <w:t xml:space="preserve">version </w:t>
    </w:r>
    <w:r>
      <w:rPr>
        <w:rFonts w:ascii="Garamond" w:hAnsi="Garamond"/>
        <w:i/>
        <w:sz w:val="20"/>
        <w:szCs w:val="20"/>
        <w:lang w:val="en-GB"/>
      </w:rPr>
      <w:t>1</w:t>
    </w:r>
    <w:r w:rsidRPr="00A22E35">
      <w:rPr>
        <w:rFonts w:ascii="Garamond" w:hAnsi="Garamond"/>
        <w:i/>
        <w:sz w:val="20"/>
        <w:szCs w:val="20"/>
        <w:lang w:val="en-GB"/>
      </w:rPr>
      <w:t>.</w:t>
    </w:r>
    <w:r w:rsidR="00727DBD">
      <w:rPr>
        <w:rFonts w:ascii="Garamond" w:hAnsi="Garamond"/>
        <w:i/>
        <w:sz w:val="20"/>
        <w:szCs w:val="20"/>
        <w:lang w:val="en-GB"/>
      </w:rPr>
      <w:t>1</w:t>
    </w:r>
    <w:r>
      <w:rPr>
        <w:rFonts w:ascii="Garamond" w:hAnsi="Garamond"/>
        <w:i/>
        <w:sz w:val="20"/>
        <w:szCs w:val="20"/>
        <w:lang w:val="en-GB"/>
      </w:rPr>
      <w:t>.0</w:t>
    </w:r>
    <w:r w:rsidR="00727DBD">
      <w:rPr>
        <w:rFonts w:ascii="Garamond" w:hAnsi="Garamond"/>
        <w:i/>
        <w:sz w:val="20"/>
        <w:szCs w:val="20"/>
        <w:lang w:val="en-GB"/>
      </w:rPr>
      <w:t>2</w:t>
    </w:r>
    <w:r>
      <w:rPr>
        <w:rFonts w:ascii="Garamond" w:hAnsi="Garamond"/>
        <w:i/>
        <w:sz w:val="20"/>
        <w:szCs w:val="20"/>
        <w:lang w:val="en-GB"/>
      </w:rPr>
      <w:t>.201</w:t>
    </w:r>
    <w:r w:rsidR="00727DBD">
      <w:rPr>
        <w:rFonts w:ascii="Garamond" w:hAnsi="Garamond"/>
        <w:i/>
        <w:sz w:val="20"/>
        <w:szCs w:val="20"/>
        <w:lang w:val="en-GB"/>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DBD" w:rsidRDefault="00727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6B5C"/>
    <w:multiLevelType w:val="hybridMultilevel"/>
    <w:tmpl w:val="D3ACE48A"/>
    <w:lvl w:ilvl="0" w:tplc="105049D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A4147"/>
    <w:multiLevelType w:val="hybridMultilevel"/>
    <w:tmpl w:val="33583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EE1CAA"/>
    <w:multiLevelType w:val="hybridMultilevel"/>
    <w:tmpl w:val="C3C85FBE"/>
    <w:lvl w:ilvl="0" w:tplc="8340BC7A">
      <w:start w:val="1"/>
      <w:numFmt w:val="upperRoman"/>
      <w:lvlText w:val="%1."/>
      <w:lvlJc w:val="righ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D0848CA"/>
    <w:multiLevelType w:val="hybridMultilevel"/>
    <w:tmpl w:val="2EFC0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8C"/>
    <w:multiLevelType w:val="hybridMultilevel"/>
    <w:tmpl w:val="4E1887E2"/>
    <w:lvl w:ilvl="0" w:tplc="A54490B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6" w15:restartNumberingAfterBreak="0">
    <w:nsid w:val="6A620F2A"/>
    <w:multiLevelType w:val="hybridMultilevel"/>
    <w:tmpl w:val="00C6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52730"/>
    <w:multiLevelType w:val="hybridMultilevel"/>
    <w:tmpl w:val="92F8CB34"/>
    <w:lvl w:ilvl="0" w:tplc="D794D89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3"/>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A1"/>
    <w:rsid w:val="00000B26"/>
    <w:rsid w:val="0000719A"/>
    <w:rsid w:val="00010056"/>
    <w:rsid w:val="000100C1"/>
    <w:rsid w:val="00011E9E"/>
    <w:rsid w:val="00021520"/>
    <w:rsid w:val="000228B5"/>
    <w:rsid w:val="00022F00"/>
    <w:rsid w:val="00030CAD"/>
    <w:rsid w:val="000310A9"/>
    <w:rsid w:val="00031364"/>
    <w:rsid w:val="000333DA"/>
    <w:rsid w:val="00037AF4"/>
    <w:rsid w:val="00044B6D"/>
    <w:rsid w:val="00045B84"/>
    <w:rsid w:val="000461D9"/>
    <w:rsid w:val="000520A1"/>
    <w:rsid w:val="00055014"/>
    <w:rsid w:val="00066D7F"/>
    <w:rsid w:val="00073D26"/>
    <w:rsid w:val="00077465"/>
    <w:rsid w:val="000A092C"/>
    <w:rsid w:val="000A0E42"/>
    <w:rsid w:val="000A49E7"/>
    <w:rsid w:val="000B20BC"/>
    <w:rsid w:val="000B6F95"/>
    <w:rsid w:val="000B77E2"/>
    <w:rsid w:val="000C4B83"/>
    <w:rsid w:val="000C4CC8"/>
    <w:rsid w:val="000D5DE2"/>
    <w:rsid w:val="000D75AE"/>
    <w:rsid w:val="000F357A"/>
    <w:rsid w:val="000F4C00"/>
    <w:rsid w:val="001119AD"/>
    <w:rsid w:val="00113505"/>
    <w:rsid w:val="001163CC"/>
    <w:rsid w:val="00123B8C"/>
    <w:rsid w:val="00124479"/>
    <w:rsid w:val="00127C28"/>
    <w:rsid w:val="00133FBB"/>
    <w:rsid w:val="00134241"/>
    <w:rsid w:val="00135506"/>
    <w:rsid w:val="00142BE7"/>
    <w:rsid w:val="00142F5E"/>
    <w:rsid w:val="00143DD6"/>
    <w:rsid w:val="00147F0F"/>
    <w:rsid w:val="001525B0"/>
    <w:rsid w:val="0015348F"/>
    <w:rsid w:val="00155583"/>
    <w:rsid w:val="00156BBC"/>
    <w:rsid w:val="001612D7"/>
    <w:rsid w:val="00167AAE"/>
    <w:rsid w:val="00171501"/>
    <w:rsid w:val="00171C29"/>
    <w:rsid w:val="00172D64"/>
    <w:rsid w:val="00175A6F"/>
    <w:rsid w:val="001766EC"/>
    <w:rsid w:val="00181F5D"/>
    <w:rsid w:val="00184040"/>
    <w:rsid w:val="0018589C"/>
    <w:rsid w:val="001875F1"/>
    <w:rsid w:val="00191A3B"/>
    <w:rsid w:val="001A083E"/>
    <w:rsid w:val="001B08CA"/>
    <w:rsid w:val="001B4543"/>
    <w:rsid w:val="001B6291"/>
    <w:rsid w:val="001C0187"/>
    <w:rsid w:val="001C0B6C"/>
    <w:rsid w:val="001C5309"/>
    <w:rsid w:val="001C6281"/>
    <w:rsid w:val="001C6530"/>
    <w:rsid w:val="001D141D"/>
    <w:rsid w:val="001D243E"/>
    <w:rsid w:val="001E4F3A"/>
    <w:rsid w:val="001F610B"/>
    <w:rsid w:val="001F73EA"/>
    <w:rsid w:val="00200C70"/>
    <w:rsid w:val="00201647"/>
    <w:rsid w:val="00203A56"/>
    <w:rsid w:val="00205B9F"/>
    <w:rsid w:val="0020741F"/>
    <w:rsid w:val="00210D13"/>
    <w:rsid w:val="00217A5E"/>
    <w:rsid w:val="00221E51"/>
    <w:rsid w:val="00221E52"/>
    <w:rsid w:val="00224C40"/>
    <w:rsid w:val="002321E4"/>
    <w:rsid w:val="00234B13"/>
    <w:rsid w:val="0024665A"/>
    <w:rsid w:val="0024695D"/>
    <w:rsid w:val="002676BC"/>
    <w:rsid w:val="00273050"/>
    <w:rsid w:val="00277B10"/>
    <w:rsid w:val="00283268"/>
    <w:rsid w:val="00291F85"/>
    <w:rsid w:val="00292FB7"/>
    <w:rsid w:val="00295527"/>
    <w:rsid w:val="00295DB7"/>
    <w:rsid w:val="0029700C"/>
    <w:rsid w:val="002976BA"/>
    <w:rsid w:val="00297736"/>
    <w:rsid w:val="00297C21"/>
    <w:rsid w:val="002A3522"/>
    <w:rsid w:val="002A3955"/>
    <w:rsid w:val="002A5266"/>
    <w:rsid w:val="002A7B91"/>
    <w:rsid w:val="002B003A"/>
    <w:rsid w:val="002B2BA8"/>
    <w:rsid w:val="002C4A14"/>
    <w:rsid w:val="002C4B35"/>
    <w:rsid w:val="002D747A"/>
    <w:rsid w:val="002E0469"/>
    <w:rsid w:val="002E13A6"/>
    <w:rsid w:val="002E2F0A"/>
    <w:rsid w:val="002E585B"/>
    <w:rsid w:val="002E6BBC"/>
    <w:rsid w:val="002F384A"/>
    <w:rsid w:val="00301642"/>
    <w:rsid w:val="003018AA"/>
    <w:rsid w:val="00305134"/>
    <w:rsid w:val="00310D04"/>
    <w:rsid w:val="00312045"/>
    <w:rsid w:val="0031348B"/>
    <w:rsid w:val="00313DD7"/>
    <w:rsid w:val="00315A14"/>
    <w:rsid w:val="00321DCC"/>
    <w:rsid w:val="00322439"/>
    <w:rsid w:val="00324849"/>
    <w:rsid w:val="00326751"/>
    <w:rsid w:val="00327CBC"/>
    <w:rsid w:val="00330DFF"/>
    <w:rsid w:val="003355C2"/>
    <w:rsid w:val="003404D4"/>
    <w:rsid w:val="003442D2"/>
    <w:rsid w:val="0035215A"/>
    <w:rsid w:val="00355D53"/>
    <w:rsid w:val="00357E60"/>
    <w:rsid w:val="00366D7D"/>
    <w:rsid w:val="003670FB"/>
    <w:rsid w:val="00367763"/>
    <w:rsid w:val="00370D75"/>
    <w:rsid w:val="0037185A"/>
    <w:rsid w:val="0037479D"/>
    <w:rsid w:val="003755E2"/>
    <w:rsid w:val="00380783"/>
    <w:rsid w:val="003953A2"/>
    <w:rsid w:val="003973A3"/>
    <w:rsid w:val="003A6BCD"/>
    <w:rsid w:val="003B0193"/>
    <w:rsid w:val="003B39BC"/>
    <w:rsid w:val="003B66D3"/>
    <w:rsid w:val="003B7E96"/>
    <w:rsid w:val="003C1D1D"/>
    <w:rsid w:val="003D143B"/>
    <w:rsid w:val="003D413B"/>
    <w:rsid w:val="003E041A"/>
    <w:rsid w:val="003E156E"/>
    <w:rsid w:val="003E1B8F"/>
    <w:rsid w:val="003E56EE"/>
    <w:rsid w:val="003F675F"/>
    <w:rsid w:val="0040036B"/>
    <w:rsid w:val="00403060"/>
    <w:rsid w:val="0040412A"/>
    <w:rsid w:val="004205BD"/>
    <w:rsid w:val="00421224"/>
    <w:rsid w:val="00421632"/>
    <w:rsid w:val="00426388"/>
    <w:rsid w:val="004303AB"/>
    <w:rsid w:val="004317BF"/>
    <w:rsid w:val="0043247F"/>
    <w:rsid w:val="004378EE"/>
    <w:rsid w:val="004411FC"/>
    <w:rsid w:val="004453F0"/>
    <w:rsid w:val="00446E66"/>
    <w:rsid w:val="0044707D"/>
    <w:rsid w:val="00453074"/>
    <w:rsid w:val="00453EB9"/>
    <w:rsid w:val="00461D06"/>
    <w:rsid w:val="0046229F"/>
    <w:rsid w:val="0046679D"/>
    <w:rsid w:val="00470559"/>
    <w:rsid w:val="00470658"/>
    <w:rsid w:val="0048351A"/>
    <w:rsid w:val="00487708"/>
    <w:rsid w:val="00494507"/>
    <w:rsid w:val="004975D9"/>
    <w:rsid w:val="004A15D1"/>
    <w:rsid w:val="004A365F"/>
    <w:rsid w:val="004A3663"/>
    <w:rsid w:val="004A3FEF"/>
    <w:rsid w:val="004A6769"/>
    <w:rsid w:val="004B43B9"/>
    <w:rsid w:val="004B4F65"/>
    <w:rsid w:val="004D3A1A"/>
    <w:rsid w:val="004D4DB6"/>
    <w:rsid w:val="004D798C"/>
    <w:rsid w:val="004E3FC7"/>
    <w:rsid w:val="004E685C"/>
    <w:rsid w:val="004F36A8"/>
    <w:rsid w:val="004F503A"/>
    <w:rsid w:val="005008A4"/>
    <w:rsid w:val="00502C39"/>
    <w:rsid w:val="00503746"/>
    <w:rsid w:val="005077EC"/>
    <w:rsid w:val="00510CB6"/>
    <w:rsid w:val="00512B57"/>
    <w:rsid w:val="00512BB1"/>
    <w:rsid w:val="00516ED8"/>
    <w:rsid w:val="00517519"/>
    <w:rsid w:val="0052256F"/>
    <w:rsid w:val="00526152"/>
    <w:rsid w:val="00536158"/>
    <w:rsid w:val="005379CB"/>
    <w:rsid w:val="00543A1A"/>
    <w:rsid w:val="0054555B"/>
    <w:rsid w:val="00545F97"/>
    <w:rsid w:val="0054729D"/>
    <w:rsid w:val="0055403A"/>
    <w:rsid w:val="005611C7"/>
    <w:rsid w:val="00567DCC"/>
    <w:rsid w:val="005700B3"/>
    <w:rsid w:val="0057027A"/>
    <w:rsid w:val="0057394B"/>
    <w:rsid w:val="00576BE9"/>
    <w:rsid w:val="0058213E"/>
    <w:rsid w:val="00582460"/>
    <w:rsid w:val="005942AF"/>
    <w:rsid w:val="00597302"/>
    <w:rsid w:val="005B3655"/>
    <w:rsid w:val="005B50F1"/>
    <w:rsid w:val="005B5566"/>
    <w:rsid w:val="005B5A56"/>
    <w:rsid w:val="005C6E7E"/>
    <w:rsid w:val="005D2B61"/>
    <w:rsid w:val="005D3C20"/>
    <w:rsid w:val="005F0806"/>
    <w:rsid w:val="005F5F00"/>
    <w:rsid w:val="005F615F"/>
    <w:rsid w:val="0060075E"/>
    <w:rsid w:val="00611AF5"/>
    <w:rsid w:val="00612034"/>
    <w:rsid w:val="006131A7"/>
    <w:rsid w:val="00615172"/>
    <w:rsid w:val="0061552C"/>
    <w:rsid w:val="00625088"/>
    <w:rsid w:val="006343C4"/>
    <w:rsid w:val="00636B98"/>
    <w:rsid w:val="00636CDF"/>
    <w:rsid w:val="00637A9F"/>
    <w:rsid w:val="00640F45"/>
    <w:rsid w:val="00650EC1"/>
    <w:rsid w:val="00653BA2"/>
    <w:rsid w:val="00653E19"/>
    <w:rsid w:val="00654715"/>
    <w:rsid w:val="00657765"/>
    <w:rsid w:val="006601CD"/>
    <w:rsid w:val="006637F3"/>
    <w:rsid w:val="00670051"/>
    <w:rsid w:val="00670F14"/>
    <w:rsid w:val="00672408"/>
    <w:rsid w:val="0067408F"/>
    <w:rsid w:val="006761DB"/>
    <w:rsid w:val="00676771"/>
    <w:rsid w:val="006806E4"/>
    <w:rsid w:val="0068128A"/>
    <w:rsid w:val="00681D98"/>
    <w:rsid w:val="00684A13"/>
    <w:rsid w:val="00687B8C"/>
    <w:rsid w:val="00692F8B"/>
    <w:rsid w:val="0069678D"/>
    <w:rsid w:val="00696B00"/>
    <w:rsid w:val="00697A9E"/>
    <w:rsid w:val="00697B12"/>
    <w:rsid w:val="006A0B8D"/>
    <w:rsid w:val="006A5BEA"/>
    <w:rsid w:val="006B3EE2"/>
    <w:rsid w:val="006B4967"/>
    <w:rsid w:val="006B57F2"/>
    <w:rsid w:val="006C4D45"/>
    <w:rsid w:val="006C7EEF"/>
    <w:rsid w:val="006D14D7"/>
    <w:rsid w:val="006D1A02"/>
    <w:rsid w:val="006D4B11"/>
    <w:rsid w:val="006E19DC"/>
    <w:rsid w:val="006E785E"/>
    <w:rsid w:val="006F06DA"/>
    <w:rsid w:val="006F1365"/>
    <w:rsid w:val="006F3F01"/>
    <w:rsid w:val="006F5282"/>
    <w:rsid w:val="006F5E5D"/>
    <w:rsid w:val="00704855"/>
    <w:rsid w:val="00710B31"/>
    <w:rsid w:val="00711917"/>
    <w:rsid w:val="00722430"/>
    <w:rsid w:val="00723BE5"/>
    <w:rsid w:val="00727DBD"/>
    <w:rsid w:val="00732481"/>
    <w:rsid w:val="00733C2E"/>
    <w:rsid w:val="0073459D"/>
    <w:rsid w:val="00736F2A"/>
    <w:rsid w:val="007403C1"/>
    <w:rsid w:val="00742783"/>
    <w:rsid w:val="00742DD0"/>
    <w:rsid w:val="007443D4"/>
    <w:rsid w:val="00745126"/>
    <w:rsid w:val="007458DC"/>
    <w:rsid w:val="00747C1F"/>
    <w:rsid w:val="007512FD"/>
    <w:rsid w:val="00753262"/>
    <w:rsid w:val="00753735"/>
    <w:rsid w:val="00755731"/>
    <w:rsid w:val="00764D2F"/>
    <w:rsid w:val="00766B23"/>
    <w:rsid w:val="00767587"/>
    <w:rsid w:val="00774789"/>
    <w:rsid w:val="007772D7"/>
    <w:rsid w:val="00786A43"/>
    <w:rsid w:val="00790157"/>
    <w:rsid w:val="00791BED"/>
    <w:rsid w:val="00793604"/>
    <w:rsid w:val="00794BF6"/>
    <w:rsid w:val="00795129"/>
    <w:rsid w:val="007A2E28"/>
    <w:rsid w:val="007B092C"/>
    <w:rsid w:val="007B0FFF"/>
    <w:rsid w:val="007B4AA1"/>
    <w:rsid w:val="007B51C8"/>
    <w:rsid w:val="007C001A"/>
    <w:rsid w:val="007D04B0"/>
    <w:rsid w:val="007D622C"/>
    <w:rsid w:val="007D763E"/>
    <w:rsid w:val="007E1AF9"/>
    <w:rsid w:val="007E578F"/>
    <w:rsid w:val="007F085F"/>
    <w:rsid w:val="007F30FE"/>
    <w:rsid w:val="008071B3"/>
    <w:rsid w:val="00807692"/>
    <w:rsid w:val="00811801"/>
    <w:rsid w:val="0081455B"/>
    <w:rsid w:val="00826AB7"/>
    <w:rsid w:val="00837639"/>
    <w:rsid w:val="00837890"/>
    <w:rsid w:val="00847984"/>
    <w:rsid w:val="00851121"/>
    <w:rsid w:val="00854E5B"/>
    <w:rsid w:val="00855FDD"/>
    <w:rsid w:val="00860544"/>
    <w:rsid w:val="00866FF1"/>
    <w:rsid w:val="00870580"/>
    <w:rsid w:val="00874501"/>
    <w:rsid w:val="008748DE"/>
    <w:rsid w:val="00874D6F"/>
    <w:rsid w:val="00875B9A"/>
    <w:rsid w:val="00881BB4"/>
    <w:rsid w:val="00881E85"/>
    <w:rsid w:val="0088580A"/>
    <w:rsid w:val="0088587C"/>
    <w:rsid w:val="00894604"/>
    <w:rsid w:val="008A4EB6"/>
    <w:rsid w:val="008A60E7"/>
    <w:rsid w:val="008B1FA5"/>
    <w:rsid w:val="008B2769"/>
    <w:rsid w:val="008B41B9"/>
    <w:rsid w:val="008B5D3B"/>
    <w:rsid w:val="008B5D51"/>
    <w:rsid w:val="008B6F96"/>
    <w:rsid w:val="008C314F"/>
    <w:rsid w:val="008C5849"/>
    <w:rsid w:val="008F2965"/>
    <w:rsid w:val="008F34BF"/>
    <w:rsid w:val="008F5A5B"/>
    <w:rsid w:val="008F67AB"/>
    <w:rsid w:val="00907AA1"/>
    <w:rsid w:val="00916510"/>
    <w:rsid w:val="009166B1"/>
    <w:rsid w:val="009205F5"/>
    <w:rsid w:val="00922DFC"/>
    <w:rsid w:val="009242F1"/>
    <w:rsid w:val="00926F63"/>
    <w:rsid w:val="00936051"/>
    <w:rsid w:val="00936B04"/>
    <w:rsid w:val="00937E0F"/>
    <w:rsid w:val="00944981"/>
    <w:rsid w:val="00944E21"/>
    <w:rsid w:val="0094614F"/>
    <w:rsid w:val="00953634"/>
    <w:rsid w:val="00961A42"/>
    <w:rsid w:val="00970BB8"/>
    <w:rsid w:val="009711F0"/>
    <w:rsid w:val="00971256"/>
    <w:rsid w:val="009712B7"/>
    <w:rsid w:val="00981D00"/>
    <w:rsid w:val="009876AF"/>
    <w:rsid w:val="00991C51"/>
    <w:rsid w:val="00992F03"/>
    <w:rsid w:val="009938EA"/>
    <w:rsid w:val="009A6E60"/>
    <w:rsid w:val="009A73C0"/>
    <w:rsid w:val="009A75E7"/>
    <w:rsid w:val="009B04FB"/>
    <w:rsid w:val="009B6927"/>
    <w:rsid w:val="009B7380"/>
    <w:rsid w:val="009C6882"/>
    <w:rsid w:val="009D5395"/>
    <w:rsid w:val="009D775A"/>
    <w:rsid w:val="009D7922"/>
    <w:rsid w:val="009E6956"/>
    <w:rsid w:val="009F44DF"/>
    <w:rsid w:val="009F69F2"/>
    <w:rsid w:val="009F7C8E"/>
    <w:rsid w:val="00A030AB"/>
    <w:rsid w:val="00A062D9"/>
    <w:rsid w:val="00A07609"/>
    <w:rsid w:val="00A076CC"/>
    <w:rsid w:val="00A110CA"/>
    <w:rsid w:val="00A215C2"/>
    <w:rsid w:val="00A32F8C"/>
    <w:rsid w:val="00A37559"/>
    <w:rsid w:val="00A40CE4"/>
    <w:rsid w:val="00A42151"/>
    <w:rsid w:val="00A43567"/>
    <w:rsid w:val="00A43F3E"/>
    <w:rsid w:val="00A43F47"/>
    <w:rsid w:val="00A45B9C"/>
    <w:rsid w:val="00A4696A"/>
    <w:rsid w:val="00A50D1B"/>
    <w:rsid w:val="00A539EC"/>
    <w:rsid w:val="00A55C40"/>
    <w:rsid w:val="00A55E1E"/>
    <w:rsid w:val="00A56B4D"/>
    <w:rsid w:val="00A6169A"/>
    <w:rsid w:val="00A64E47"/>
    <w:rsid w:val="00A70256"/>
    <w:rsid w:val="00A8717D"/>
    <w:rsid w:val="00A9104E"/>
    <w:rsid w:val="00A93F77"/>
    <w:rsid w:val="00AA0EC8"/>
    <w:rsid w:val="00AA2614"/>
    <w:rsid w:val="00AA2D0E"/>
    <w:rsid w:val="00AA6418"/>
    <w:rsid w:val="00AB1874"/>
    <w:rsid w:val="00AC12C4"/>
    <w:rsid w:val="00AC3858"/>
    <w:rsid w:val="00AD054C"/>
    <w:rsid w:val="00AD1F22"/>
    <w:rsid w:val="00AE0814"/>
    <w:rsid w:val="00AE0AD7"/>
    <w:rsid w:val="00AF12CD"/>
    <w:rsid w:val="00AF29AD"/>
    <w:rsid w:val="00B116A7"/>
    <w:rsid w:val="00B1498E"/>
    <w:rsid w:val="00B2356B"/>
    <w:rsid w:val="00B3161B"/>
    <w:rsid w:val="00B33A8E"/>
    <w:rsid w:val="00B36D2E"/>
    <w:rsid w:val="00B40996"/>
    <w:rsid w:val="00B45390"/>
    <w:rsid w:val="00B53B98"/>
    <w:rsid w:val="00B549E7"/>
    <w:rsid w:val="00B56794"/>
    <w:rsid w:val="00B57FA7"/>
    <w:rsid w:val="00B63FA0"/>
    <w:rsid w:val="00B664E4"/>
    <w:rsid w:val="00B74984"/>
    <w:rsid w:val="00B76600"/>
    <w:rsid w:val="00B82E7D"/>
    <w:rsid w:val="00B8426B"/>
    <w:rsid w:val="00B866A7"/>
    <w:rsid w:val="00B920D6"/>
    <w:rsid w:val="00B9468B"/>
    <w:rsid w:val="00B95807"/>
    <w:rsid w:val="00B95929"/>
    <w:rsid w:val="00BA0AC6"/>
    <w:rsid w:val="00BA2E00"/>
    <w:rsid w:val="00BA3F19"/>
    <w:rsid w:val="00BB04A1"/>
    <w:rsid w:val="00BB5B0C"/>
    <w:rsid w:val="00BB6A49"/>
    <w:rsid w:val="00BC3FA3"/>
    <w:rsid w:val="00BD29DE"/>
    <w:rsid w:val="00BD7F04"/>
    <w:rsid w:val="00BE20D1"/>
    <w:rsid w:val="00BE6762"/>
    <w:rsid w:val="00BF4A40"/>
    <w:rsid w:val="00BF72B0"/>
    <w:rsid w:val="00C04E57"/>
    <w:rsid w:val="00C04FBF"/>
    <w:rsid w:val="00C1059C"/>
    <w:rsid w:val="00C11476"/>
    <w:rsid w:val="00C12BB8"/>
    <w:rsid w:val="00C1590A"/>
    <w:rsid w:val="00C2140B"/>
    <w:rsid w:val="00C21751"/>
    <w:rsid w:val="00C21B70"/>
    <w:rsid w:val="00C24509"/>
    <w:rsid w:val="00C25D14"/>
    <w:rsid w:val="00C25E44"/>
    <w:rsid w:val="00C25FE3"/>
    <w:rsid w:val="00C32ED4"/>
    <w:rsid w:val="00C37120"/>
    <w:rsid w:val="00C3764E"/>
    <w:rsid w:val="00C37738"/>
    <w:rsid w:val="00C40C8E"/>
    <w:rsid w:val="00C4531E"/>
    <w:rsid w:val="00C456DD"/>
    <w:rsid w:val="00C47A21"/>
    <w:rsid w:val="00C50E6E"/>
    <w:rsid w:val="00C52C46"/>
    <w:rsid w:val="00C577BA"/>
    <w:rsid w:val="00C61436"/>
    <w:rsid w:val="00C63DC7"/>
    <w:rsid w:val="00C64184"/>
    <w:rsid w:val="00C67F2A"/>
    <w:rsid w:val="00C74AAD"/>
    <w:rsid w:val="00C77DD7"/>
    <w:rsid w:val="00C9571B"/>
    <w:rsid w:val="00C978A7"/>
    <w:rsid w:val="00CA143B"/>
    <w:rsid w:val="00CA4E4C"/>
    <w:rsid w:val="00CA59F3"/>
    <w:rsid w:val="00CB19DD"/>
    <w:rsid w:val="00CC48D6"/>
    <w:rsid w:val="00CC52E0"/>
    <w:rsid w:val="00CF091C"/>
    <w:rsid w:val="00CF0F30"/>
    <w:rsid w:val="00CF1809"/>
    <w:rsid w:val="00CF1ECF"/>
    <w:rsid w:val="00CF389C"/>
    <w:rsid w:val="00CF3B5C"/>
    <w:rsid w:val="00CF5473"/>
    <w:rsid w:val="00D000A2"/>
    <w:rsid w:val="00D00143"/>
    <w:rsid w:val="00D00E04"/>
    <w:rsid w:val="00D03111"/>
    <w:rsid w:val="00D04E69"/>
    <w:rsid w:val="00D13AE8"/>
    <w:rsid w:val="00D26D63"/>
    <w:rsid w:val="00D27905"/>
    <w:rsid w:val="00D32640"/>
    <w:rsid w:val="00D335C4"/>
    <w:rsid w:val="00D339E2"/>
    <w:rsid w:val="00D35F07"/>
    <w:rsid w:val="00D42052"/>
    <w:rsid w:val="00D44B23"/>
    <w:rsid w:val="00D50DDD"/>
    <w:rsid w:val="00D52EE5"/>
    <w:rsid w:val="00D542F1"/>
    <w:rsid w:val="00D559CF"/>
    <w:rsid w:val="00D565BE"/>
    <w:rsid w:val="00D60227"/>
    <w:rsid w:val="00D6750D"/>
    <w:rsid w:val="00D700CC"/>
    <w:rsid w:val="00D719FD"/>
    <w:rsid w:val="00D71C78"/>
    <w:rsid w:val="00D73D88"/>
    <w:rsid w:val="00D824D7"/>
    <w:rsid w:val="00D82C4D"/>
    <w:rsid w:val="00D904BD"/>
    <w:rsid w:val="00D95C99"/>
    <w:rsid w:val="00D969FE"/>
    <w:rsid w:val="00DB1A44"/>
    <w:rsid w:val="00DC0151"/>
    <w:rsid w:val="00DC41BC"/>
    <w:rsid w:val="00DE0543"/>
    <w:rsid w:val="00DE75C4"/>
    <w:rsid w:val="00DE7967"/>
    <w:rsid w:val="00E00ED8"/>
    <w:rsid w:val="00E015FF"/>
    <w:rsid w:val="00E038EC"/>
    <w:rsid w:val="00E11094"/>
    <w:rsid w:val="00E243F5"/>
    <w:rsid w:val="00E254C8"/>
    <w:rsid w:val="00E27470"/>
    <w:rsid w:val="00E371DB"/>
    <w:rsid w:val="00E374C8"/>
    <w:rsid w:val="00E42001"/>
    <w:rsid w:val="00E47006"/>
    <w:rsid w:val="00E546C9"/>
    <w:rsid w:val="00E66FD6"/>
    <w:rsid w:val="00E83F23"/>
    <w:rsid w:val="00E85210"/>
    <w:rsid w:val="00E90EB0"/>
    <w:rsid w:val="00E91838"/>
    <w:rsid w:val="00E95702"/>
    <w:rsid w:val="00EA26C7"/>
    <w:rsid w:val="00EA7F61"/>
    <w:rsid w:val="00EB179A"/>
    <w:rsid w:val="00EB2CA2"/>
    <w:rsid w:val="00EB3EE1"/>
    <w:rsid w:val="00EB4111"/>
    <w:rsid w:val="00EB4545"/>
    <w:rsid w:val="00EB7E17"/>
    <w:rsid w:val="00EC249D"/>
    <w:rsid w:val="00EC2752"/>
    <w:rsid w:val="00EC3779"/>
    <w:rsid w:val="00EC7220"/>
    <w:rsid w:val="00ED2EA6"/>
    <w:rsid w:val="00ED34B9"/>
    <w:rsid w:val="00ED3ADA"/>
    <w:rsid w:val="00ED5079"/>
    <w:rsid w:val="00ED7B39"/>
    <w:rsid w:val="00EE20A6"/>
    <w:rsid w:val="00EE28F4"/>
    <w:rsid w:val="00EE48D7"/>
    <w:rsid w:val="00EE5CF5"/>
    <w:rsid w:val="00EE69E2"/>
    <w:rsid w:val="00EF26C0"/>
    <w:rsid w:val="00EF7E96"/>
    <w:rsid w:val="00F0571E"/>
    <w:rsid w:val="00F10EDB"/>
    <w:rsid w:val="00F22DDD"/>
    <w:rsid w:val="00F33F40"/>
    <w:rsid w:val="00F351D4"/>
    <w:rsid w:val="00F35823"/>
    <w:rsid w:val="00F518AC"/>
    <w:rsid w:val="00F620FC"/>
    <w:rsid w:val="00F63113"/>
    <w:rsid w:val="00F655B6"/>
    <w:rsid w:val="00F710C3"/>
    <w:rsid w:val="00F73B8D"/>
    <w:rsid w:val="00F73D03"/>
    <w:rsid w:val="00F745DE"/>
    <w:rsid w:val="00F77226"/>
    <w:rsid w:val="00F82C83"/>
    <w:rsid w:val="00F90341"/>
    <w:rsid w:val="00FB1BE0"/>
    <w:rsid w:val="00FB2099"/>
    <w:rsid w:val="00FB6309"/>
    <w:rsid w:val="00FC25AB"/>
    <w:rsid w:val="00FD1582"/>
    <w:rsid w:val="00FD533D"/>
    <w:rsid w:val="00FD53B1"/>
    <w:rsid w:val="00FD6A85"/>
    <w:rsid w:val="00FD7FEB"/>
    <w:rsid w:val="00FE3570"/>
    <w:rsid w:val="00FF3EA6"/>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5E19"/>
  <w15:chartTrackingRefBased/>
  <w15:docId w15:val="{B7014BE3-9B35-4E61-BB73-538E6ED4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751"/>
  </w:style>
  <w:style w:type="paragraph" w:styleId="Heading1">
    <w:name w:val="heading 1"/>
    <w:basedOn w:val="Normal"/>
    <w:next w:val="Normal"/>
    <w:link w:val="Heading1Char"/>
    <w:uiPriority w:val="9"/>
    <w:qFormat/>
    <w:rsid w:val="00C32E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3F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63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3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32ED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3120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045"/>
    <w:rPr>
      <w:sz w:val="20"/>
      <w:szCs w:val="20"/>
    </w:rPr>
  </w:style>
  <w:style w:type="character" w:styleId="FootnoteReference">
    <w:name w:val="footnote reference"/>
    <w:basedOn w:val="DefaultParagraphFont"/>
    <w:uiPriority w:val="99"/>
    <w:semiHidden/>
    <w:unhideWhenUsed/>
    <w:rsid w:val="00312045"/>
    <w:rPr>
      <w:vertAlign w:val="superscript"/>
    </w:rPr>
  </w:style>
  <w:style w:type="paragraph" w:styleId="ListParagraph">
    <w:name w:val="List Paragraph"/>
    <w:basedOn w:val="Normal"/>
    <w:uiPriority w:val="34"/>
    <w:qFormat/>
    <w:rsid w:val="003973A3"/>
    <w:pPr>
      <w:ind w:left="720"/>
      <w:contextualSpacing/>
    </w:pPr>
  </w:style>
  <w:style w:type="character" w:styleId="Hyperlink">
    <w:name w:val="Hyperlink"/>
    <w:basedOn w:val="DefaultParagraphFont"/>
    <w:uiPriority w:val="99"/>
    <w:unhideWhenUsed/>
    <w:rsid w:val="00E83F23"/>
    <w:rPr>
      <w:color w:val="0563C1" w:themeColor="hyperlink"/>
      <w:u w:val="single"/>
    </w:rPr>
  </w:style>
  <w:style w:type="character" w:customStyle="1" w:styleId="Heading2Char">
    <w:name w:val="Heading 2 Char"/>
    <w:basedOn w:val="DefaultParagraphFont"/>
    <w:link w:val="Heading2"/>
    <w:uiPriority w:val="9"/>
    <w:rsid w:val="00133FB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0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5D3C20"/>
    <w:pPr>
      <w:numPr>
        <w:numId w:val="6"/>
      </w:numPr>
      <w:tabs>
        <w:tab w:val="clear" w:pos="360"/>
      </w:tabs>
      <w:spacing w:after="60" w:line="220" w:lineRule="atLeast"/>
      <w:ind w:left="0" w:right="0" w:firstLine="0"/>
      <w:jc w:val="both"/>
    </w:pPr>
    <w:rPr>
      <w:rFonts w:ascii="Arial" w:eastAsia="Batang" w:hAnsi="Arial" w:cs="Times New Roman"/>
      <w:spacing w:val="-5"/>
      <w:sz w:val="20"/>
      <w:szCs w:val="20"/>
    </w:rPr>
  </w:style>
  <w:style w:type="paragraph" w:styleId="BodyText">
    <w:name w:val="Body Text"/>
    <w:basedOn w:val="Normal"/>
    <w:link w:val="BodyTextChar"/>
    <w:uiPriority w:val="99"/>
    <w:semiHidden/>
    <w:unhideWhenUsed/>
    <w:rsid w:val="005D3C20"/>
    <w:pPr>
      <w:spacing w:after="120"/>
    </w:pPr>
  </w:style>
  <w:style w:type="character" w:customStyle="1" w:styleId="BodyTextChar">
    <w:name w:val="Body Text Char"/>
    <w:basedOn w:val="DefaultParagraphFont"/>
    <w:link w:val="BodyText"/>
    <w:uiPriority w:val="99"/>
    <w:semiHidden/>
    <w:rsid w:val="005D3C20"/>
  </w:style>
  <w:style w:type="paragraph" w:styleId="Header">
    <w:name w:val="header"/>
    <w:basedOn w:val="Normal"/>
    <w:link w:val="HeaderChar"/>
    <w:uiPriority w:val="99"/>
    <w:unhideWhenUsed/>
    <w:rsid w:val="009F7C8E"/>
    <w:pPr>
      <w:tabs>
        <w:tab w:val="center" w:pos="4844"/>
        <w:tab w:val="right" w:pos="9689"/>
      </w:tabs>
      <w:spacing w:after="0" w:line="240" w:lineRule="auto"/>
    </w:pPr>
  </w:style>
  <w:style w:type="character" w:customStyle="1" w:styleId="HeaderChar">
    <w:name w:val="Header Char"/>
    <w:basedOn w:val="DefaultParagraphFont"/>
    <w:link w:val="Header"/>
    <w:uiPriority w:val="99"/>
    <w:rsid w:val="009F7C8E"/>
  </w:style>
  <w:style w:type="paragraph" w:styleId="Footer">
    <w:name w:val="footer"/>
    <w:basedOn w:val="Normal"/>
    <w:link w:val="FooterChar"/>
    <w:uiPriority w:val="99"/>
    <w:unhideWhenUsed/>
    <w:rsid w:val="009F7C8E"/>
    <w:pPr>
      <w:tabs>
        <w:tab w:val="center" w:pos="4844"/>
        <w:tab w:val="right" w:pos="9689"/>
      </w:tabs>
      <w:spacing w:after="0" w:line="240" w:lineRule="auto"/>
    </w:pPr>
  </w:style>
  <w:style w:type="character" w:customStyle="1" w:styleId="FooterChar">
    <w:name w:val="Footer Char"/>
    <w:basedOn w:val="DefaultParagraphFont"/>
    <w:link w:val="Footer"/>
    <w:uiPriority w:val="99"/>
    <w:rsid w:val="009F7C8E"/>
  </w:style>
  <w:style w:type="paragraph" w:styleId="BalloonText">
    <w:name w:val="Balloon Text"/>
    <w:basedOn w:val="Normal"/>
    <w:link w:val="BalloonTextChar"/>
    <w:uiPriority w:val="99"/>
    <w:semiHidden/>
    <w:unhideWhenUsed/>
    <w:rsid w:val="00143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DD6"/>
    <w:rPr>
      <w:rFonts w:ascii="Segoe UI" w:hAnsi="Segoe UI" w:cs="Segoe UI"/>
      <w:sz w:val="18"/>
      <w:szCs w:val="18"/>
    </w:rPr>
  </w:style>
  <w:style w:type="character" w:styleId="CommentReference">
    <w:name w:val="annotation reference"/>
    <w:basedOn w:val="DefaultParagraphFont"/>
    <w:uiPriority w:val="99"/>
    <w:semiHidden/>
    <w:unhideWhenUsed/>
    <w:rsid w:val="00FB1BE0"/>
    <w:rPr>
      <w:sz w:val="16"/>
      <w:szCs w:val="16"/>
    </w:rPr>
  </w:style>
  <w:style w:type="paragraph" w:styleId="CommentText">
    <w:name w:val="annotation text"/>
    <w:basedOn w:val="Normal"/>
    <w:link w:val="CommentTextChar"/>
    <w:uiPriority w:val="99"/>
    <w:semiHidden/>
    <w:unhideWhenUsed/>
    <w:rsid w:val="00FB1BE0"/>
    <w:pPr>
      <w:spacing w:line="240" w:lineRule="auto"/>
    </w:pPr>
    <w:rPr>
      <w:sz w:val="20"/>
      <w:szCs w:val="20"/>
    </w:rPr>
  </w:style>
  <w:style w:type="character" w:customStyle="1" w:styleId="CommentTextChar">
    <w:name w:val="Comment Text Char"/>
    <w:basedOn w:val="DefaultParagraphFont"/>
    <w:link w:val="CommentText"/>
    <w:uiPriority w:val="99"/>
    <w:semiHidden/>
    <w:rsid w:val="00FB1BE0"/>
    <w:rPr>
      <w:sz w:val="20"/>
      <w:szCs w:val="20"/>
    </w:rPr>
  </w:style>
  <w:style w:type="paragraph" w:styleId="CommentSubject">
    <w:name w:val="annotation subject"/>
    <w:basedOn w:val="CommentText"/>
    <w:next w:val="CommentText"/>
    <w:link w:val="CommentSubjectChar"/>
    <w:uiPriority w:val="99"/>
    <w:semiHidden/>
    <w:unhideWhenUsed/>
    <w:rsid w:val="00FB1BE0"/>
    <w:rPr>
      <w:b/>
      <w:bCs/>
    </w:rPr>
  </w:style>
  <w:style w:type="character" w:customStyle="1" w:styleId="CommentSubjectChar">
    <w:name w:val="Comment Subject Char"/>
    <w:basedOn w:val="CommentTextChar"/>
    <w:link w:val="CommentSubject"/>
    <w:uiPriority w:val="99"/>
    <w:semiHidden/>
    <w:rsid w:val="00FB1B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CBE3-816E-4C74-91DF-CAE04C73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6373</TotalTime>
  <Pages>4</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Vahan Asatryan</dc:creator>
  <cp:keywords/>
  <dc:description/>
  <cp:lastModifiedBy>Vahan Asatryan</cp:lastModifiedBy>
  <cp:revision>566</cp:revision>
  <cp:lastPrinted>2015-08-11T07:43:00Z</cp:lastPrinted>
  <dcterms:created xsi:type="dcterms:W3CDTF">2015-07-17T06:48:00Z</dcterms:created>
  <dcterms:modified xsi:type="dcterms:W3CDTF">2018-02-07T12:40:00Z</dcterms:modified>
</cp:coreProperties>
</file>